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jc w:val="center"/>
        <w:tabs>
          <w:tab w:val="right" w:pos="9094" w:leader="dot"/>
        </w:tabs>
        <w:rPr>
          <w:rFonts w:hint="eastAsia"/>
          <w:sz w:val="48"/>
          <w:szCs w:val="48"/>
        </w:rPr>
      </w:pPr>
      <w:r>
        <w:rPr>
          <w:rFonts w:hint="eastAsia"/>
          <w:sz w:val="48"/>
          <w:szCs w:val="48"/>
        </w:rPr>
      </w:r>
      <w:r/>
    </w:p>
    <w:p>
      <w:pPr>
        <w:pStyle w:val="828"/>
        <w:jc w:val="center"/>
        <w:tabs>
          <w:tab w:val="right" w:pos="9094" w:leader="dot"/>
        </w:tabs>
        <w:rPr>
          <w:sz w:val="44"/>
          <w:szCs w:val="44"/>
        </w:rPr>
      </w:pPr>
      <w:r>
        <w:rPr>
          <w:rFonts w:hint="eastAsia"/>
          <w:sz w:val="48"/>
          <w:szCs w:val="48"/>
        </w:rPr>
        <w:t xml:space="preserve">靖江市政府采购项目</w:t>
      </w:r>
      <w:r>
        <w:rPr>
          <w:sz w:val="44"/>
          <w:szCs w:val="44"/>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jc w:val="center"/>
        <w:rPr>
          <w:rFonts w:ascii="宋体" w:hAnsi="宋体" w:cs="方正小标宋简体"/>
          <w:sz w:val="72"/>
          <w:szCs w:val="72"/>
        </w:rPr>
      </w:pPr>
      <w:r>
        <w:rPr>
          <w:rFonts w:hint="eastAsia" w:ascii="宋体" w:hAnsi="宋体" w:cs="方正小标宋简体"/>
          <w:sz w:val="72"/>
          <w:szCs w:val="72"/>
        </w:rPr>
        <w:t xml:space="preserve">招  标  文  件</w:t>
      </w:r>
      <w:r>
        <w:rPr>
          <w:rFonts w:ascii="宋体" w:hAnsi="宋体" w:cs="方正小标宋简体"/>
          <w:sz w:val="72"/>
          <w:szCs w:val="72"/>
        </w:rPr>
      </w:r>
      <w:r/>
    </w:p>
    <w:p>
      <w:pPr>
        <w:pStyle w:val="770"/>
      </w:pPr>
      <w:r/>
      <w:r/>
    </w:p>
    <w:p>
      <w:pPr>
        <w:pStyle w:val="770"/>
        <w:ind w:left="920"/>
        <w:spacing w:line="480" w:lineRule="auto"/>
        <w:rPr>
          <w:rFonts w:hint="eastAsia"/>
          <w:sz w:val="32"/>
          <w:szCs w:val="32"/>
        </w:rPr>
      </w:pPr>
      <w:r>
        <w:rPr>
          <w:rFonts w:hint="eastAsia"/>
          <w:sz w:val="32"/>
          <w:szCs w:val="32"/>
        </w:rPr>
      </w:r>
      <w:r/>
    </w:p>
    <w:p>
      <w:pPr>
        <w:pStyle w:val="770"/>
        <w:ind w:left="920"/>
        <w:spacing w:line="480" w:lineRule="auto"/>
        <w:rPr>
          <w:rFonts w:hint="eastAsia"/>
          <w:sz w:val="32"/>
          <w:szCs w:val="32"/>
        </w:rPr>
      </w:pPr>
      <w:r>
        <w:rPr>
          <w:rFonts w:hint="eastAsia"/>
          <w:sz w:val="32"/>
          <w:szCs w:val="32"/>
        </w:rPr>
      </w:r>
      <w:r/>
    </w:p>
    <w:p>
      <w:pPr>
        <w:pStyle w:val="770"/>
        <w:ind w:left="920"/>
        <w:spacing w:line="480" w:lineRule="auto"/>
        <w:rPr>
          <w:rFonts w:hint="eastAsia"/>
          <w:sz w:val="32"/>
          <w:szCs w:val="32"/>
        </w:rPr>
      </w:pPr>
      <w:r>
        <w:rPr>
          <w:rFonts w:hint="eastAsia"/>
          <w:sz w:val="32"/>
          <w:szCs w:val="32"/>
        </w:rPr>
      </w:r>
      <w:r/>
    </w:p>
    <w:p>
      <w:pPr>
        <w:pStyle w:val="770"/>
        <w:ind w:left="920"/>
        <w:spacing w:line="480" w:lineRule="auto"/>
        <w:rPr>
          <w:rFonts w:hint="eastAsia"/>
          <w:sz w:val="32"/>
          <w:szCs w:val="32"/>
        </w:rPr>
      </w:pPr>
      <w:r>
        <w:rPr>
          <w:rFonts w:hint="eastAsia"/>
          <w:sz w:val="32"/>
          <w:szCs w:val="32"/>
        </w:rPr>
      </w:r>
      <w:r/>
    </w:p>
    <w:p>
      <w:pPr>
        <w:pStyle w:val="770"/>
        <w:ind w:left="920"/>
        <w:spacing w:line="480" w:lineRule="auto"/>
        <w:rPr>
          <w:rFonts w:ascii="宋体" w:hAnsi="宋体" w:eastAsia="宋体" w:cs="宋体"/>
          <w:sz w:val="32"/>
          <w:szCs w:val="32"/>
          <w:lang w:val="en-US" w:eastAsia="zh-CN"/>
        </w:rPr>
      </w:pPr>
      <w:r>
        <w:rPr>
          <w:rFonts w:hint="eastAsia" w:ascii="宋体" w:hAnsi="宋体" w:eastAsia="宋体" w:cs="宋体"/>
          <w:sz w:val="32"/>
          <w:szCs w:val="32"/>
        </w:rPr>
        <w:t xml:space="preserve">项目名称：靖江市2026-2027年护渔劳务管理项目</w:t>
      </w:r>
      <w:r>
        <w:rPr>
          <w:rFonts w:ascii="宋体" w:hAnsi="宋体" w:eastAsia="宋体" w:cs="宋体"/>
          <w:sz w:val="32"/>
          <w:szCs w:val="32"/>
          <w:lang w:val="en-US" w:eastAsia="zh-CN"/>
        </w:rPr>
      </w:r>
      <w:r/>
    </w:p>
    <w:p>
      <w:pPr>
        <w:pStyle w:val="770"/>
        <w:ind w:firstLine="960"/>
        <w:spacing w:line="480" w:lineRule="auto"/>
        <w:rPr>
          <w:rFonts w:hint="eastAsia" w:ascii="宋体" w:hAnsi="宋体" w:eastAsia="宋体" w:cs="宋体"/>
          <w:sz w:val="32"/>
          <w:szCs w:val="32"/>
          <w:highlight w:val="yellow"/>
        </w:rPr>
      </w:pPr>
      <w:r>
        <w:rPr>
          <w:rFonts w:hint="eastAsia" w:ascii="宋体" w:hAnsi="宋体" w:eastAsia="宋体" w:cs="宋体"/>
          <w:sz w:val="32"/>
          <w:szCs w:val="32"/>
          <w:highlight w:val="yellow"/>
        </w:rPr>
      </w:r>
      <w:r/>
    </w:p>
    <w:p>
      <w:pPr>
        <w:pStyle w:val="770"/>
        <w:ind w:firstLine="960"/>
        <w:spacing w:line="48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841"/>
        <w:ind w:right="0" w:firstLine="1280"/>
        <w:keepLines w:val="0"/>
        <w:keepNext w:val="0"/>
        <w:spacing w:before="600" w:beforeAutospacing="0" w:after="750" w:afterAutospacing="0" w:line="540" w:lineRule="atLeast"/>
        <w:widowControl/>
        <w:rPr>
          <w:rFonts w:ascii="宋体" w:hAnsi="宋体" w:eastAsia="宋体" w:cs="宋体"/>
          <w:sz w:val="32"/>
          <w:szCs w:val="32"/>
          <w:lang w:val="en-US" w:eastAsia="zh-CN" w:bidi="ar-SA"/>
        </w:rPr>
        <w:suppressLineNumbers w:val="0"/>
      </w:pPr>
      <w:r>
        <w:rPr>
          <w:rFonts w:hint="eastAsia" w:ascii="宋体" w:hAnsi="宋体" w:eastAsia="宋体" w:cs="宋体"/>
          <w:sz w:val="32"/>
          <w:szCs w:val="32"/>
          <w:lang w:val="en-US" w:eastAsia="zh-CN" w:bidi="ar-SA"/>
        </w:rPr>
        <w:t xml:space="preserve">采  购   人：</w:t>
      </w:r>
      <w:r>
        <w:rPr>
          <w:rFonts w:hint="eastAsia" w:ascii="宋体" w:hAnsi="宋体" w:eastAsia="宋体" w:cs="宋体"/>
          <w:sz w:val="32"/>
          <w:szCs w:val="32"/>
          <w:lang w:val="en-US" w:eastAsia="zh-CN" w:bidi="ar-SA"/>
        </w:rPr>
        <w:t xml:space="preserve">靖江市农业综合行政执法大队</w:t>
      </w:r>
      <w:r>
        <w:rPr>
          <w:rFonts w:ascii="宋体" w:hAnsi="宋体" w:eastAsia="宋体" w:cs="宋体"/>
          <w:sz w:val="32"/>
          <w:szCs w:val="32"/>
          <w:lang w:val="en-US" w:eastAsia="zh-CN" w:bidi="ar-SA"/>
        </w:rPr>
      </w:r>
      <w:r/>
    </w:p>
    <w:p>
      <w:pPr>
        <w:pStyle w:val="770"/>
        <w:ind w:firstLine="1280"/>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采购代理机构：靖江宁泰建设项目管理有限公司      </w:t>
      </w:r>
      <w:r>
        <w:rPr>
          <w:rFonts w:hint="eastAsia" w:ascii="宋体" w:hAnsi="宋体" w:eastAsia="宋体" w:cs="宋体"/>
          <w:sz w:val="32"/>
          <w:szCs w:val="32"/>
        </w:rPr>
      </w:r>
      <w:r/>
    </w:p>
    <w:p>
      <w:pPr>
        <w:pStyle w:val="770"/>
        <w:rPr>
          <w:rFonts w:hint="eastAsia" w:ascii="宋体" w:hAnsi="宋体" w:eastAsia="宋体" w:cs="宋体"/>
          <w:sz w:val="36"/>
          <w:szCs w:val="36"/>
        </w:rPr>
      </w:pPr>
      <w:r>
        <w:rPr>
          <w:rFonts w:hint="eastAsia" w:ascii="宋体" w:hAnsi="宋体" w:eastAsia="宋体" w:cs="宋体"/>
          <w:sz w:val="36"/>
          <w:szCs w:val="36"/>
        </w:rPr>
      </w:r>
      <w:r/>
    </w:p>
    <w:p>
      <w:pPr>
        <w:pStyle w:val="770"/>
        <w:jc w:val="center"/>
        <w:spacing w:line="360" w:lineRule="auto"/>
        <w:rPr>
          <w:rFonts w:hint="eastAsia" w:ascii="宋体" w:hAnsi="宋体" w:eastAsia="宋体" w:cs="宋体"/>
        </w:rPr>
      </w:pPr>
      <w:r>
        <w:rPr>
          <w:rFonts w:hint="eastAsia" w:ascii="宋体" w:hAnsi="宋体" w:eastAsia="宋体" w:cs="宋体"/>
          <w:sz w:val="32"/>
          <w:szCs w:val="32"/>
        </w:rPr>
        <w:t xml:space="preserve">日期：202</w:t>
      </w:r>
      <w:r>
        <w:rPr>
          <w:rFonts w:hint="eastAsia" w:ascii="宋体" w:hAnsi="宋体" w:eastAsia="宋体" w:cs="宋体"/>
          <w:sz w:val="32"/>
          <w:szCs w:val="32"/>
          <w:lang w:val="en-US" w:eastAsia="zh-CN"/>
        </w:rPr>
        <w:t xml:space="preserve">6</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5</w:t>
      </w:r>
      <w:r>
        <w:rPr>
          <w:rFonts w:hint="eastAsia" w:ascii="宋体" w:hAnsi="宋体" w:eastAsia="宋体" w:cs="宋体"/>
          <w:sz w:val="32"/>
          <w:szCs w:val="32"/>
        </w:rPr>
        <w:t xml:space="preserve">月</w:t>
      </w:r>
      <w:r>
        <w:rPr>
          <w:rFonts w:hint="eastAsia" w:ascii="宋体" w:hAnsi="宋体" w:eastAsia="宋体" w:cs="宋体"/>
        </w:rPr>
      </w:r>
      <w:r/>
    </w:p>
    <w:p>
      <w:pPr>
        <w:pStyle w:val="807"/>
        <w:rPr>
          <w:rFonts w:hint="eastAsia" w:ascii="宋体" w:hAnsi="宋体" w:eastAsia="宋体" w:cs="宋体"/>
        </w:rPr>
      </w:pPr>
      <w:r>
        <w:rPr>
          <w:rFonts w:hint="eastAsia" w:ascii="宋体" w:hAnsi="宋体" w:eastAsia="宋体" w:cs="宋体"/>
        </w:rPr>
      </w:r>
      <w:r/>
    </w:p>
    <w:p>
      <w:pPr>
        <w:pStyle w:val="770"/>
        <w:jc w:val="center"/>
        <w:rPr>
          <w:rFonts w:hint="eastAsia" w:ascii="方正小标宋简体" w:hAnsi="方正小标宋_GBK"/>
          <w:b/>
          <w:bCs/>
          <w:color w:val="000000"/>
          <w:sz w:val="36"/>
          <w:szCs w:val="36"/>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方正小标宋简体" w:hAnsi="方正小标宋_GBK"/>
          <w:b/>
          <w:bCs/>
          <w:color w:val="000000"/>
          <w:sz w:val="36"/>
          <w:szCs w:val="36"/>
        </w:rPr>
      </w:r>
      <w:r/>
    </w:p>
    <w:p>
      <w:pPr>
        <w:pStyle w:val="770"/>
        <w:jc w:val="center"/>
        <w:rPr>
          <w:rFonts w:hint="eastAsia" w:ascii="方正小标宋简体" w:hAnsi="方正小标宋_GBK"/>
          <w:b/>
          <w:bCs/>
          <w:color w:val="000000"/>
          <w:sz w:val="36"/>
          <w:szCs w:val="36"/>
        </w:rPr>
      </w:pPr>
      <w:r>
        <w:rPr>
          <w:rFonts w:hint="eastAsia" w:ascii="方正小标宋简体" w:hAnsi="方正小标宋_GBK"/>
          <w:b/>
          <w:bCs/>
          <w:color w:val="000000"/>
          <w:sz w:val="36"/>
          <w:szCs w:val="36"/>
        </w:rPr>
        <w:t xml:space="preserve">“政采贷”及不见面交易相关提醒</w:t>
      </w:r>
      <w:r>
        <w:rPr>
          <w:rFonts w:hint="eastAsia" w:ascii="方正小标宋简体" w:hAnsi="方正小标宋_GBK"/>
          <w:b/>
          <w:bCs/>
          <w:color w:val="000000"/>
          <w:sz w:val="36"/>
          <w:szCs w:val="36"/>
        </w:rPr>
      </w:r>
      <w:r/>
    </w:p>
    <w:p>
      <w:pPr>
        <w:pStyle w:val="770"/>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rPr>
          <w:rFonts w:ascii="宋体" w:hAnsi="宋体" w:cs="宋体"/>
          <w:b/>
          <w:bCs/>
          <w:color w:val="000000"/>
          <w:spacing w:val="-3"/>
          <w:sz w:val="22"/>
        </w:rPr>
      </w:r>
      <w:r/>
    </w:p>
    <w:p>
      <w:pPr>
        <w:pStyle w:val="1100"/>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rPr>
          <w:rFonts w:cs="宋体"/>
          <w:color w:val="000000"/>
          <w:sz w:val="22"/>
          <w:szCs w:val="22"/>
        </w:rPr>
      </w:r>
      <w:r/>
    </w:p>
    <w:p>
      <w:pPr>
        <w:pStyle w:val="1100"/>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rPr>
          <w:rFonts w:cs="宋体"/>
          <w:b/>
          <w:bCs/>
          <w:color w:val="000000"/>
          <w:sz w:val="22"/>
          <w:szCs w:val="22"/>
        </w:rPr>
      </w:r>
      <w:r/>
    </w:p>
    <w:p>
      <w:pPr>
        <w:pStyle w:val="1100"/>
        <w:spacing w:beforeAutospacing="0" w:afterAutospacing="0" w:line="400" w:lineRule="exact"/>
        <w:rPr>
          <w:rFonts w:cs="宋体"/>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67945</wp:posOffset>
                </wp:positionH>
                <wp:positionV relativeFrom="paragraph">
                  <wp:posOffset>196215</wp:posOffset>
                </wp:positionV>
                <wp:extent cx="5267960" cy="155448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3" o:title=""/>
              </v:shape>
            </w:pict>
          </mc:Fallback>
        </mc:AlternateContent>
      </w:r>
      <w:r>
        <w:rPr>
          <w:rFonts w:cs="宋体"/>
          <w:color w:val="000000"/>
          <w:sz w:val="22"/>
          <w:szCs w:val="22"/>
        </w:rPr>
      </w:r>
      <w:r/>
    </w:p>
    <w:p>
      <w:pPr>
        <w:pStyle w:val="1100"/>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2.常见问题</w:t>
      </w:r>
      <w:r>
        <w:rPr>
          <w:rFonts w:cs="宋体"/>
          <w:b/>
          <w:bCs/>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rPr>
          <w:rFonts w:cs="宋体"/>
          <w:color w:val="000000"/>
          <w:sz w:val="22"/>
          <w:szCs w:val="22"/>
        </w:rPr>
      </w:r>
      <w:r/>
    </w:p>
    <w:p>
      <w:pPr>
        <w:pStyle w:val="1100"/>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sz w:val="22"/>
          <w:szCs w:val="22"/>
        </w:rPr>
      </w:r>
      <w:r/>
    </w:p>
    <w:p>
      <w:pPr>
        <w:pStyle w:val="1100"/>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rPr>
          <w:rFonts w:cs="宋体"/>
          <w:b/>
          <w:bCs/>
          <w:color w:val="000000"/>
          <w:sz w:val="22"/>
          <w:szCs w:val="22"/>
        </w:rPr>
      </w:r>
      <w:r/>
    </w:p>
    <w:p>
      <w:pPr>
        <w:pStyle w:val="1100"/>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rPr>
          <w:rFonts w:ascii="宋体" w:hAnsi="宋体" w:cs="宋体"/>
          <w:color w:val="000000"/>
          <w:sz w:val="22"/>
          <w:szCs w:val="22"/>
        </w:rPr>
      </w:r>
      <w:r/>
    </w:p>
    <w:p>
      <w:pPr>
        <w:pStyle w:val="1100"/>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rPr>
          <w:rFonts w:ascii="宋体" w:hAnsi="宋体" w:cs="宋体"/>
          <w:color w:val="000000"/>
          <w:sz w:val="22"/>
          <w:szCs w:val="22"/>
        </w:rPr>
      </w:r>
      <w:r/>
    </w:p>
    <w:p>
      <w:pPr>
        <w:pStyle w:val="1100"/>
        <w:spacing w:beforeAutospacing="0" w:afterAutospacing="0" w:line="400" w:lineRule="exact"/>
        <w:rPr>
          <w:rFonts w:hint="eastAsia" w:cs="宋体"/>
          <w:color w:val="000000"/>
          <w:sz w:val="22"/>
          <w:szCs w:val="22"/>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rPr>
      </w:r>
      <w:r/>
    </w:p>
    <w:p>
      <w:pPr>
        <w:pStyle w:val="1100"/>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rPr>
          <w:rFonts w:ascii="宋体" w:hAnsi="宋体" w:cs="宋体"/>
          <w:color w:val="000000"/>
          <w:sz w:val="22"/>
          <w:szCs w:val="22"/>
        </w:rPr>
      </w:r>
      <w:r/>
    </w:p>
    <w:p>
      <w:pPr>
        <w:pStyle w:val="770"/>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rPr>
          <w:rFonts w:ascii="宋体" w:hAnsi="宋体" w:cs="宋体"/>
          <w:b/>
          <w:bCs/>
          <w:color w:val="000000"/>
          <w:sz w:val="22"/>
        </w:rPr>
      </w:r>
      <w:r/>
    </w:p>
    <w:p>
      <w:pPr>
        <w:pStyle w:val="770"/>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w:t>
      </w:r>
      <w:r>
        <w:rPr>
          <w:rFonts w:hint="eastAsia" w:ascii="宋体" w:hAnsi="宋体" w:cs="宋体"/>
          <w:color w:val="000000"/>
          <w:sz w:val="22"/>
          <w:shd w:val="clear" w:color="auto" w:fill="ffffff"/>
          <w:lang w:eastAsia="zh-CN" w:bidi="ar"/>
        </w:rPr>
        <w:t xml:space="preserve">招标文件</w:t>
      </w:r>
      <w:r>
        <w:rPr>
          <w:rFonts w:hint="eastAsia" w:ascii="宋体" w:hAnsi="宋体" w:cs="宋体"/>
          <w:color w:val="000000"/>
          <w:sz w:val="22"/>
          <w:shd w:val="clear" w:color="auto" w:fill="ffffff"/>
          <w:lang w:bidi="ar"/>
        </w:rPr>
        <w:t xml:space="preserve">（后缀名为“.kedt”）--将后缀名为“.kedt”的</w:t>
      </w:r>
      <w:r>
        <w:rPr>
          <w:rFonts w:hint="eastAsia" w:ascii="宋体" w:hAnsi="宋体" w:cs="宋体"/>
          <w:color w:val="000000"/>
          <w:sz w:val="22"/>
          <w:shd w:val="clear" w:color="auto" w:fill="ffffff"/>
          <w:lang w:eastAsia="zh-CN" w:bidi="ar"/>
        </w:rPr>
        <w:t xml:space="preserve">招标文件</w:t>
      </w:r>
      <w:r>
        <w:rPr>
          <w:rFonts w:hint="eastAsia" w:ascii="宋体" w:hAnsi="宋体" w:cs="宋体"/>
          <w:color w:val="000000"/>
          <w:sz w:val="22"/>
          <w:shd w:val="clear" w:color="auto" w:fill="ffffff"/>
          <w:lang w:bidi="ar"/>
        </w:rPr>
        <w:t xml:space="preserve">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2"/>
          <w:shd w:val="clear" w:color="auto" w:fill="ffffff"/>
          <w:lang w:bidi="ar"/>
        </w:rPr>
      </w:r>
      <w:r/>
    </w:p>
    <w:p>
      <w:pPr>
        <w:pStyle w:val="770"/>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eastAsia="zh-CN" w:bidi="ar"/>
        </w:rPr>
        <w:t xml:space="preserve">招标文件</w:t>
      </w:r>
      <w:r>
        <w:rPr>
          <w:rFonts w:hint="eastAsia" w:ascii="宋体" w:hAnsi="宋体" w:cs="宋体"/>
          <w:color w:val="000000"/>
          <w:sz w:val="22"/>
          <w:shd w:val="clear" w:color="auto" w:fill="ffffff"/>
          <w:lang w:bidi="ar"/>
        </w:rPr>
        <w:t xml:space="preserve">（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1101"/>
          <w:rFonts w:hint="eastAsia" w:ascii="宋体" w:hAnsi="宋体" w:cs="宋体"/>
          <w:color w:val="000000"/>
          <w:sz w:val="22"/>
          <w:shd w:val="clear" w:color="auto" w:fill="ffffff"/>
        </w:rPr>
        <w:t xml:space="preserve">苏采云系统操作手册（供应商）</w:t>
      </w:r>
      <w:r>
        <w:rPr>
          <w:rStyle w:val="1101"/>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rPr>
          <w:rFonts w:ascii="宋体" w:hAnsi="宋体" w:cs="宋体"/>
          <w:color w:val="000000"/>
          <w:sz w:val="22"/>
          <w:shd w:val="clear" w:color="auto" w:fill="ffffff"/>
          <w:lang w:bidi="ar"/>
        </w:rPr>
      </w:r>
      <w:r/>
    </w:p>
    <w:p>
      <w:pPr>
        <w:pStyle w:val="770"/>
        <w:ind w:firstLine="420"/>
        <w:jc w:val="left"/>
        <w:spacing w:line="400" w:lineRule="exact"/>
        <w:rPr>
          <w:rFonts w:hint="eastAsia" w:hAnsi="宋体" w:cs="宋体"/>
          <w:color w:val="000000"/>
          <w:sz w:val="22"/>
        </w:rPr>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1101"/>
          <w:rFonts w:hint="eastAsia" w:ascii="宋体" w:hAnsi="宋体" w:cs="宋体"/>
          <w:color w:val="000000"/>
          <w:sz w:val="22"/>
          <w:shd w:val="clear" w:color="auto" w:fill="ffffff"/>
          <w:lang w:bidi="ar"/>
        </w:rPr>
        <w:t xml:space="preserve">http://czj.taizhou.gov.cn/col/col61762/index.html</w:t>
      </w:r>
      <w:r>
        <w:rPr>
          <w:rStyle w:val="1101"/>
          <w:rFonts w:hint="eastAsia" w:ascii="宋体" w:hAnsi="宋体" w:cs="宋体"/>
          <w:color w:val="000000"/>
          <w:sz w:val="22"/>
          <w:shd w:val="clear" w:color="auto" w:fill="ffffff"/>
          <w:lang w:bidi="ar"/>
        </w:rPr>
        <w:fldChar w:fldCharType="end"/>
      </w:r>
      <w:r>
        <w:rPr>
          <w:rFonts w:hint="eastAsia" w:hAnsi="宋体" w:cs="宋体"/>
          <w:color w:val="000000"/>
          <w:sz w:val="22"/>
        </w:rPr>
      </w:r>
      <w:r/>
    </w:p>
    <w:p>
      <w:pPr>
        <w:pStyle w:val="770"/>
        <w:jc w:val="both"/>
        <w:spacing w:line="400" w:lineRule="exact"/>
        <w:rPr>
          <w:rFonts w:ascii="宋体" w:hAnsi="宋体"/>
          <w:b/>
          <w:bCs/>
          <w:sz w:val="24"/>
          <w:szCs w:val="22"/>
        </w:rPr>
      </w:pPr>
      <w:r>
        <w:rPr>
          <w:rFonts w:hint="eastAsia" w:ascii="宋体" w:hAnsi="宋体"/>
          <w:b/>
          <w:bCs/>
          <w:sz w:val="22"/>
          <w:szCs w:val="22"/>
          <w:lang w:val="en-US" w:eastAsia="zh-CN"/>
        </w:rPr>
        <w:t xml:space="preserve">三、</w:t>
      </w:r>
      <w:r>
        <w:rPr>
          <w:rFonts w:hint="eastAsia" w:ascii="宋体" w:hAnsi="宋体"/>
          <w:b/>
          <w:bCs/>
          <w:sz w:val="22"/>
          <w:szCs w:val="22"/>
        </w:rPr>
        <w:t xml:space="preserve">关于政府采购履约保函(保险 )的提醒</w:t>
      </w:r>
      <w:r>
        <w:rPr>
          <w:rFonts w:ascii="宋体" w:hAnsi="宋体"/>
          <w:b/>
          <w:bCs/>
          <w:sz w:val="24"/>
          <w:szCs w:val="22"/>
        </w:rPr>
      </w:r>
      <w:r/>
    </w:p>
    <w:p>
      <w:pPr>
        <w:pStyle w:val="770"/>
        <w:ind w:firstLine="561"/>
        <w:jc w:val="left"/>
        <w:keepLines w:val="0"/>
        <w:keepNext w:val="0"/>
        <w:pageBreakBefore w:val="0"/>
        <w:spacing w:line="400" w:lineRule="exact"/>
        <w:widowControl w:val="off"/>
        <w:rPr>
          <w:rFonts w:hint="eastAsia" w:hAnsi="宋体" w:cs="宋体"/>
          <w:color w:val="000000"/>
          <w:sz w:val="22"/>
        </w:rPr>
      </w:pPr>
      <w:r>
        <w:rPr>
          <w:rStyle w:val="859"/>
          <w:rFonts w:hint="eastAsia" w:ascii="宋体" w:hAnsi="宋体"/>
          <w:color w:val="000000"/>
          <w:sz w:val="22"/>
          <w:szCs w:val="22"/>
          <w:u w:val="none"/>
          <w:shd w:val="clear" w:color="auto" w:fill="ffffff"/>
        </w:rPr>
        <w:t xml:space="preserve">为降低供应商参与政府采购成本，供应商</w:t>
      </w:r>
      <w:r>
        <w:rPr>
          <w:rStyle w:val="859"/>
          <w:rFonts w:hint="eastAsia" w:ascii="宋体" w:hAnsi="宋体"/>
          <w:color w:val="000000"/>
          <w:sz w:val="22"/>
          <w:szCs w:val="22"/>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hAnsi="宋体" w:cs="宋体"/>
          <w:color w:val="000000"/>
          <w:sz w:val="22"/>
        </w:rPr>
      </w:r>
      <w:r/>
    </w:p>
    <w:p>
      <w:pPr>
        <w:pStyle w:val="770"/>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b/>
          <w:bCs/>
          <w:color w:val="000000"/>
          <w:sz w:val="22"/>
          <w:szCs w:val="22"/>
          <w:lang w:val="en-US" w:eastAsia="zh-CN"/>
        </w:rPr>
        <w:t xml:space="preserve">四、</w:t>
      </w:r>
      <w:r>
        <w:rPr>
          <w:rFonts w:hint="eastAsia" w:ascii="宋体" w:hAnsi="宋体" w:eastAsia="宋体" w:cs="宋体"/>
          <w:b/>
          <w:bCs/>
          <w:color w:val="000000"/>
          <w:sz w:val="22"/>
          <w:szCs w:val="22"/>
          <w:highlight w:val="none"/>
        </w:rPr>
        <w:t xml:space="preserve">供应商相关法律责任提醒</w:t>
      </w:r>
      <w:r>
        <w:rPr>
          <w:rFonts w:hint="eastAsia" w:ascii="宋体" w:hAnsi="宋体" w:eastAsia="宋体" w:cs="宋体"/>
          <w:color w:val="000000"/>
          <w:sz w:val="22"/>
          <w:szCs w:val="22"/>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政府采购不见面交易实现了供应商在</w:t>
      </w:r>
      <w:r>
        <w:rPr>
          <w:rFonts w:hint="eastAsia" w:ascii="宋体" w:hAnsi="宋体" w:eastAsia="宋体" w:cs="宋体"/>
          <w:color w:val="000000"/>
          <w:sz w:val="22"/>
          <w:szCs w:val="22"/>
          <w:highlight w:val="none"/>
          <w:shd w:val="clear" w:color="auto" w:fill="ffffff"/>
          <w:lang w:val="en-US" w:eastAsia="zh-CN"/>
        </w:rPr>
        <w:t xml:space="preserve">线</w:t>
      </w:r>
      <w:r>
        <w:rPr>
          <w:rFonts w:hint="eastAsia" w:ascii="宋体" w:hAnsi="宋体" w:eastAsia="宋体" w:cs="宋体"/>
          <w:color w:val="000000"/>
          <w:sz w:val="22"/>
          <w:szCs w:val="22"/>
          <w:highlight w:val="none"/>
          <w:shd w:val="clear" w:color="auto" w:fill="ffffff"/>
        </w:rPr>
        <w:t xml:space="preserve">报名、在线提交投标文件，最大限度降低交易成本。为避免供应商在采购活动中成交后无正当理由拒不与采购人签订政府采购合同、提供虚假材料谋取中标、成交等问题，希</w:t>
      </w:r>
      <w:r>
        <w:rPr>
          <w:rFonts w:hint="eastAsia" w:ascii="宋体" w:hAnsi="宋体" w:eastAsia="宋体" w:cs="宋体"/>
          <w:color w:val="000000"/>
          <w:sz w:val="22"/>
          <w:szCs w:val="22"/>
          <w:highlight w:val="none"/>
          <w:shd w:val="clear" w:color="auto" w:fill="ffffff"/>
          <w:lang w:val="en-US" w:eastAsia="zh-CN"/>
        </w:rPr>
        <w:t xml:space="preserve">望</w:t>
      </w:r>
      <w:r>
        <w:rPr>
          <w:rFonts w:hint="eastAsia" w:ascii="宋体" w:hAnsi="宋体" w:eastAsia="宋体" w:cs="宋体"/>
          <w:color w:val="000000"/>
          <w:sz w:val="22"/>
          <w:szCs w:val="22"/>
          <w:highlight w:val="none"/>
          <w:shd w:val="clear" w:color="auto" w:fill="ffffff"/>
        </w:rPr>
        <w:t xml:space="preserve">各供应商客观真实编制投标响应文件、规范报价行为、依法签订履行合同，持续营造我市风清气正的政府采购环境。</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相关法律法规：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w:t>
      </w:r>
      <w:r>
        <w:rPr>
          <w:rFonts w:hint="eastAsia" w:ascii="宋体" w:hAnsi="宋体" w:eastAsia="宋体" w:cs="宋体"/>
          <w:color w:val="000000"/>
          <w:sz w:val="22"/>
          <w:szCs w:val="22"/>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（一）提供虚假材料谋取中标、成交的；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（二）采取不正当手段诋毁、排挤其他供应商的；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（三）与采购人、其他供应商或者采购代理机构恶意串通的；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（四）向采购人、采购代理机构行贿或者提供其他不正当利益的；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（五）在招标采购过程中与采购人进行协商谈判的；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（六）拒绝有关部门监督检查或者提供虚假情况的。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供应商有前款第（一）至（五）项情形之一的，中标、成交无效。</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《政府采购法实施条例》</w:t>
      </w:r>
      <w:r>
        <w:rPr>
          <w:rFonts w:hint="eastAsia" w:ascii="宋体" w:hAnsi="宋体" w:eastAsia="宋体" w:cs="宋体"/>
          <w:color w:val="000000"/>
          <w:sz w:val="22"/>
          <w:szCs w:val="22"/>
          <w:highlight w:val="none"/>
          <w:shd w:val="clear" w:color="auto" w:fill="ffffff"/>
        </w:rPr>
        <w:t xml:space="preserve">第七十二条 供应商有下列情形之一的，依照政府采购法第七十七条第一款的规定追究法律责任：</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（一）向评标委员会、竞争性谈判小组或者询价小组成员行贿或者提供其他不正当利益；</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（二）中标或者成交后无正当理由拒不与采购人签订政府采购合同；</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（三）未按照</w:t>
      </w:r>
      <w:r>
        <w:rPr>
          <w:rFonts w:hint="eastAsia" w:ascii="宋体" w:hAnsi="宋体" w:eastAsia="宋体" w:cs="宋体"/>
          <w:color w:val="000000"/>
          <w:sz w:val="22"/>
          <w:szCs w:val="22"/>
          <w:highlight w:val="none"/>
          <w:shd w:val="clear" w:color="auto" w:fill="ffffff"/>
          <w:lang w:eastAsia="zh-CN"/>
        </w:rPr>
        <w:t xml:space="preserve">招标文件</w:t>
      </w:r>
      <w:r>
        <w:rPr>
          <w:rFonts w:hint="eastAsia" w:ascii="宋体" w:hAnsi="宋体" w:eastAsia="宋体" w:cs="宋体"/>
          <w:color w:val="000000"/>
          <w:sz w:val="22"/>
          <w:szCs w:val="22"/>
          <w:highlight w:val="none"/>
          <w:shd w:val="clear" w:color="auto" w:fill="ffffff"/>
        </w:rPr>
        <w:t xml:space="preserve">确定的事项签订政府采购合同；</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（四）将政府采购合同转包；</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（五）提供假冒伪劣产品；</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（六）擅自变更、中止或者终止政府采购合同。</w:t>
      </w:r>
      <w:r>
        <w:rPr>
          <w:rFonts w:hint="eastAsia" w:ascii="宋体" w:hAnsi="宋体" w:eastAsia="宋体" w:cs="宋体"/>
          <w:color w:val="000000"/>
          <w:sz w:val="22"/>
          <w:szCs w:val="22"/>
          <w:highlight w:val="none"/>
          <w:shd w:val="clear" w:color="auto" w:fill="ffffff"/>
        </w:rPr>
      </w:r>
      <w:r/>
    </w:p>
    <w:p>
      <w:pPr>
        <w:pStyle w:val="770"/>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宋体" w:hAnsi="宋体" w:eastAsia="宋体" w:cs="宋体"/>
          <w:color w:val="000000"/>
          <w:sz w:val="22"/>
          <w:szCs w:val="22"/>
        </w:rPr>
      </w:r>
      <w:r/>
    </w:p>
    <w:p>
      <w:pPr>
        <w:pStyle w:val="828"/>
        <w:jc w:val="center"/>
        <w:tabs>
          <w:tab w:val="right" w:pos="9094" w:leader="dot"/>
        </w:tabs>
        <w:rPr>
          <w:rFonts w:hint="eastAsia"/>
          <w:b/>
          <w:bCs/>
          <w:sz w:val="36"/>
          <w:szCs w:val="36"/>
        </w:rPr>
      </w:pPr>
      <w:r>
        <w:rPr>
          <w:rFonts w:hint="eastAsia"/>
          <w:b/>
          <w:bCs/>
          <w:sz w:val="36"/>
          <w:szCs w:val="36"/>
        </w:rPr>
      </w:r>
      <w:r/>
    </w:p>
    <w:p>
      <w:pPr>
        <w:pStyle w:val="828"/>
        <w:jc w:val="center"/>
        <w:tabs>
          <w:tab w:val="right" w:pos="9094" w:leader="dot"/>
        </w:tabs>
        <w:rPr>
          <w:rFonts w:hint="eastAsia"/>
          <w:b/>
          <w:bCs/>
          <w:sz w:val="36"/>
          <w:szCs w:val="36"/>
        </w:rPr>
      </w:pPr>
      <w:r>
        <w:rPr>
          <w:rFonts w:hint="eastAsia"/>
          <w:b/>
          <w:bCs/>
          <w:sz w:val="36"/>
          <w:szCs w:val="36"/>
        </w:rPr>
      </w:r>
      <w:r/>
    </w:p>
    <w:p>
      <w:pPr>
        <w:pStyle w:val="828"/>
        <w:jc w:val="center"/>
        <w:tabs>
          <w:tab w:val="right" w:pos="9094" w:leader="dot"/>
        </w:tabs>
        <w:rPr>
          <w:rFonts w:hint="eastAsia"/>
          <w:b/>
          <w:bCs/>
          <w:sz w:val="36"/>
          <w:szCs w:val="36"/>
        </w:rPr>
      </w:pPr>
      <w:r>
        <w:rPr>
          <w:rFonts w:hint="eastAsia"/>
          <w:b/>
          <w:bCs/>
          <w:sz w:val="36"/>
          <w:szCs w:val="36"/>
        </w:rPr>
      </w:r>
      <w:r/>
    </w:p>
    <w:p>
      <w:pPr>
        <w:pStyle w:val="828"/>
        <w:jc w:val="center"/>
        <w:tabs>
          <w:tab w:val="right" w:pos="9094" w:leader="dot"/>
        </w:tabs>
        <w:rPr>
          <w:rFonts w:hint="eastAsia"/>
          <w:b/>
          <w:bCs/>
          <w:sz w:val="36"/>
          <w:szCs w:val="36"/>
        </w:rPr>
      </w:pPr>
      <w:r>
        <w:rPr>
          <w:rFonts w:hint="eastAsia"/>
          <w:b/>
          <w:bCs/>
          <w:sz w:val="36"/>
          <w:szCs w:val="36"/>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09"/>
        <w:ind w:left="0" w:firstLine="0"/>
        <w:rPr>
          <w:rFonts w:hint="eastAsia"/>
        </w:rPr>
      </w:pPr>
      <w:r>
        <w:rPr>
          <w:rFonts w:hint="eastAsia"/>
        </w:rPr>
      </w:r>
      <w:r/>
    </w:p>
    <w:p>
      <w:pPr>
        <w:pStyle w:val="828"/>
        <w:jc w:val="center"/>
        <w:tabs>
          <w:tab w:val="right" w:pos="9094" w:leader="dot"/>
        </w:tabs>
        <w:rPr>
          <w:b/>
          <w:bCs/>
          <w:sz w:val="36"/>
          <w:szCs w:val="36"/>
        </w:rPr>
      </w:pPr>
      <w:r>
        <w:rPr>
          <w:rFonts w:hint="eastAsia"/>
          <w:b/>
          <w:bCs/>
          <w:sz w:val="36"/>
          <w:szCs w:val="36"/>
        </w:rPr>
        <w:t xml:space="preserve">目    录</w:t>
      </w:r>
      <w:r>
        <w:rPr>
          <w:b/>
          <w:bCs/>
          <w:sz w:val="36"/>
          <w:szCs w:val="36"/>
        </w:rPr>
      </w:r>
      <w:r/>
    </w:p>
    <w:p>
      <w:pPr>
        <w:pStyle w:val="828"/>
        <w:spacing w:line="480" w:lineRule="auto"/>
        <w:tabs>
          <w:tab w:val="right" w:pos="9094" w:leader="dot"/>
        </w:tabs>
        <w:rPr>
          <w:sz w:val="36"/>
          <w:szCs w:val="36"/>
        </w:rPr>
      </w:pPr>
      <w:r>
        <w:rPr>
          <w:sz w:val="36"/>
          <w:szCs w:val="36"/>
        </w:rPr>
      </w:r>
      <w:r/>
    </w:p>
    <w:p>
      <w:pPr>
        <w:pStyle w:val="828"/>
        <w:spacing w:line="480" w:lineRule="auto"/>
        <w:tabs>
          <w:tab w:val="right" w:pos="9094" w:leader="dot"/>
        </w:tabs>
        <w:rPr>
          <w:sz w:val="36"/>
          <w:szCs w:val="36"/>
        </w:rPr>
      </w:pPr>
      <w:r>
        <w:rPr>
          <w:sz w:val="36"/>
          <w:szCs w:val="36"/>
        </w:rPr>
      </w:r>
      <w:r/>
    </w:p>
    <w:p>
      <w:pPr>
        <w:pStyle w:val="828"/>
        <w:ind w:firstLine="440"/>
        <w:spacing w:line="480" w:lineRule="auto"/>
        <w:tabs>
          <w:tab w:val="right" w:pos="9094" w:leader="dot"/>
        </w:tabs>
        <w:rPr>
          <w:sz w:val="24"/>
          <w:szCs w:val="32"/>
        </w:rPr>
      </w:pPr>
      <w:r>
        <w:rPr>
          <w:rFonts w:hint="eastAsia"/>
          <w:sz w:val="44"/>
          <w:szCs w:val="44"/>
        </w:rPr>
        <w:fldChar w:fldCharType="begin"/>
      </w:r>
      <w:r>
        <w:rPr>
          <w:rFonts w:hint="eastAsia"/>
          <w:sz w:val="44"/>
          <w:szCs w:val="44"/>
        </w:rPr>
        <w:instrText xml:space="preserve">TOC \o "1-3" \h \u </w:instrText>
      </w:r>
      <w:r>
        <w:rPr>
          <w:rFonts w:hint="eastAsia"/>
          <w:sz w:val="44"/>
          <w:szCs w:val="44"/>
        </w:rPr>
        <w:fldChar w:fldCharType="separate"/>
      </w:r>
      <w:r>
        <w:rPr>
          <w:rFonts w:hint="eastAsia"/>
          <w:sz w:val="24"/>
          <w:szCs w:val="52"/>
        </w:rPr>
        <w:fldChar w:fldCharType="begin"/>
      </w:r>
      <w:r>
        <w:rPr>
          <w:rFonts w:hint="eastAsia"/>
          <w:sz w:val="24"/>
          <w:szCs w:val="52"/>
        </w:rPr>
        <w:instrText xml:space="preserve"> HYPERLINK \l _Toc4915 </w:instrText>
      </w:r>
      <w:r>
        <w:rPr>
          <w:rFonts w:hint="eastAsia"/>
          <w:sz w:val="24"/>
          <w:szCs w:val="52"/>
        </w:rPr>
        <w:fldChar w:fldCharType="separate"/>
      </w:r>
      <w:r>
        <w:rPr>
          <w:rFonts w:hint="eastAsia"/>
          <w:sz w:val="24"/>
          <w:szCs w:val="44"/>
        </w:rPr>
        <w:t xml:space="preserve">第一章  招标公告</w:t>
      </w:r>
      <w:r>
        <w:rPr>
          <w:sz w:val="24"/>
          <w:szCs w:val="32"/>
        </w:rPr>
        <w:tab/>
      </w:r>
      <w:r>
        <w:rPr>
          <w:sz w:val="24"/>
          <w:szCs w:val="32"/>
        </w:rPr>
        <w:fldChar w:fldCharType="begin"/>
      </w:r>
      <w:r>
        <w:rPr>
          <w:sz w:val="24"/>
          <w:szCs w:val="32"/>
        </w:rPr>
        <w:instrText xml:space="preserve"> PAGEREF _Toc4915 </w:instrText>
      </w:r>
      <w:r>
        <w:rPr>
          <w:sz w:val="24"/>
          <w:szCs w:val="32"/>
        </w:rPr>
        <w:fldChar w:fldCharType="separate"/>
      </w:r>
      <w:r>
        <w:rPr>
          <w:sz w:val="24"/>
          <w:szCs w:val="32"/>
        </w:rPr>
        <w:t xml:space="preserve">5</w:t>
      </w:r>
      <w:r>
        <w:rPr>
          <w:sz w:val="24"/>
          <w:szCs w:val="32"/>
        </w:rPr>
        <w:fldChar w:fldCharType="end"/>
      </w:r>
      <w:r>
        <w:rPr>
          <w:rFonts w:hint="eastAsia"/>
          <w:sz w:val="24"/>
          <w:szCs w:val="52"/>
        </w:rPr>
        <w:fldChar w:fldCharType="end"/>
      </w:r>
      <w:r>
        <w:rPr>
          <w:sz w:val="24"/>
          <w:szCs w:val="32"/>
        </w:rPr>
      </w:r>
      <w:r/>
    </w:p>
    <w:p>
      <w:pPr>
        <w:pStyle w:val="828"/>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_Toc2936 </w:instrText>
      </w:r>
      <w:r>
        <w:rPr>
          <w:rFonts w:hint="eastAsia"/>
          <w:sz w:val="24"/>
          <w:szCs w:val="32"/>
        </w:rPr>
        <w:fldChar w:fldCharType="separate"/>
      </w:r>
      <w:r>
        <w:rPr>
          <w:rFonts w:hint="eastAsia"/>
          <w:sz w:val="24"/>
          <w:szCs w:val="44"/>
        </w:rPr>
        <w:t xml:space="preserve">第二章  投标人须知</w:t>
      </w:r>
      <w:r>
        <w:rPr>
          <w:sz w:val="24"/>
          <w:szCs w:val="32"/>
        </w:rPr>
        <w:tab/>
      </w:r>
      <w:r>
        <w:rPr>
          <w:sz w:val="24"/>
          <w:szCs w:val="32"/>
        </w:rPr>
        <w:fldChar w:fldCharType="begin"/>
      </w:r>
      <w:r>
        <w:rPr>
          <w:sz w:val="24"/>
          <w:szCs w:val="32"/>
        </w:rPr>
        <w:instrText xml:space="preserve"> PAGEREF _Toc2936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828"/>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_Toc3882 </w:instrText>
      </w:r>
      <w:r>
        <w:rPr>
          <w:rFonts w:hint="eastAsia"/>
          <w:sz w:val="24"/>
          <w:szCs w:val="32"/>
        </w:rPr>
        <w:fldChar w:fldCharType="separate"/>
      </w:r>
      <w:r>
        <w:rPr>
          <w:rFonts w:hint="eastAsia"/>
          <w:sz w:val="24"/>
          <w:szCs w:val="40"/>
        </w:rPr>
        <w:t xml:space="preserve">投标人须知前附表</w:t>
      </w:r>
      <w:r>
        <w:rPr>
          <w:sz w:val="24"/>
          <w:szCs w:val="32"/>
        </w:rPr>
        <w:tab/>
      </w:r>
      <w:r>
        <w:rPr>
          <w:sz w:val="24"/>
          <w:szCs w:val="32"/>
        </w:rPr>
        <w:fldChar w:fldCharType="begin"/>
      </w:r>
      <w:r>
        <w:rPr>
          <w:sz w:val="24"/>
          <w:szCs w:val="32"/>
        </w:rPr>
        <w:instrText xml:space="preserve"> PAGEREF _Toc3882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828"/>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_Toc196 </w:instrText>
      </w:r>
      <w:r>
        <w:rPr>
          <w:rFonts w:hint="eastAsia"/>
          <w:sz w:val="24"/>
          <w:szCs w:val="32"/>
        </w:rPr>
        <w:fldChar w:fldCharType="separate"/>
      </w:r>
      <w:r>
        <w:rPr>
          <w:sz w:val="24"/>
          <w:szCs w:val="44"/>
        </w:rPr>
        <w:t xml:space="preserve">第三章 </w:t>
      </w:r>
      <w:r>
        <w:rPr>
          <w:rFonts w:hint="eastAsia"/>
          <w:sz w:val="24"/>
          <w:szCs w:val="44"/>
        </w:rPr>
        <w:t xml:space="preserve">资格审查办法</w:t>
      </w:r>
      <w:r>
        <w:rPr>
          <w:sz w:val="24"/>
          <w:szCs w:val="32"/>
        </w:rPr>
        <w:tab/>
      </w:r>
      <w:r>
        <w:rPr>
          <w:sz w:val="24"/>
          <w:szCs w:val="32"/>
        </w:rPr>
        <w:fldChar w:fldCharType="begin"/>
      </w:r>
      <w:r>
        <w:rPr>
          <w:sz w:val="24"/>
          <w:szCs w:val="32"/>
        </w:rPr>
        <w:instrText xml:space="preserve"> PAGEREF _Toc196 </w:instrText>
      </w:r>
      <w:r>
        <w:rPr>
          <w:sz w:val="24"/>
          <w:szCs w:val="32"/>
        </w:rPr>
        <w:fldChar w:fldCharType="separate"/>
      </w:r>
      <w:r>
        <w:rPr>
          <w:sz w:val="24"/>
          <w:szCs w:val="32"/>
        </w:rPr>
        <w:t xml:space="preserve">25</w:t>
      </w:r>
      <w:r>
        <w:rPr>
          <w:sz w:val="24"/>
          <w:szCs w:val="32"/>
        </w:rPr>
        <w:fldChar w:fldCharType="end"/>
      </w:r>
      <w:r>
        <w:rPr>
          <w:rFonts w:hint="eastAsia"/>
          <w:sz w:val="24"/>
          <w:szCs w:val="32"/>
        </w:rPr>
        <w:fldChar w:fldCharType="end"/>
      </w:r>
      <w:r>
        <w:rPr>
          <w:sz w:val="24"/>
          <w:szCs w:val="32"/>
        </w:rPr>
      </w:r>
      <w:r/>
    </w:p>
    <w:p>
      <w:pPr>
        <w:pStyle w:val="828"/>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_Toc765 </w:instrText>
      </w:r>
      <w:r>
        <w:rPr>
          <w:rFonts w:hint="eastAsia"/>
          <w:sz w:val="24"/>
          <w:szCs w:val="32"/>
        </w:rPr>
        <w:fldChar w:fldCharType="separate"/>
      </w:r>
      <w:r>
        <w:rPr>
          <w:sz w:val="24"/>
          <w:szCs w:val="44"/>
        </w:rPr>
        <w:t xml:space="preserve">第四章 </w:t>
      </w:r>
      <w:r>
        <w:rPr>
          <w:rFonts w:hint="eastAsia"/>
          <w:sz w:val="24"/>
          <w:szCs w:val="44"/>
        </w:rPr>
        <w:t xml:space="preserve">评标办法</w:t>
      </w:r>
      <w:r>
        <w:rPr>
          <w:sz w:val="24"/>
          <w:szCs w:val="32"/>
        </w:rPr>
        <w:tab/>
      </w:r>
      <w:r>
        <w:rPr>
          <w:sz w:val="24"/>
          <w:szCs w:val="32"/>
        </w:rPr>
        <w:fldChar w:fldCharType="begin"/>
      </w:r>
      <w:r>
        <w:rPr>
          <w:sz w:val="24"/>
          <w:szCs w:val="32"/>
        </w:rPr>
        <w:instrText xml:space="preserve"> PAGEREF _Toc765 </w:instrText>
      </w:r>
      <w:r>
        <w:rPr>
          <w:sz w:val="24"/>
          <w:szCs w:val="32"/>
        </w:rPr>
        <w:fldChar w:fldCharType="separate"/>
      </w:r>
      <w:r>
        <w:rPr>
          <w:sz w:val="24"/>
          <w:szCs w:val="32"/>
        </w:rPr>
        <w:t xml:space="preserve">26</w:t>
      </w:r>
      <w:r>
        <w:rPr>
          <w:sz w:val="24"/>
          <w:szCs w:val="32"/>
        </w:rPr>
        <w:fldChar w:fldCharType="end"/>
      </w:r>
      <w:r>
        <w:rPr>
          <w:rFonts w:hint="eastAsia"/>
          <w:sz w:val="24"/>
          <w:szCs w:val="32"/>
        </w:rPr>
        <w:fldChar w:fldCharType="end"/>
      </w:r>
      <w:r>
        <w:rPr>
          <w:sz w:val="24"/>
          <w:szCs w:val="32"/>
        </w:rPr>
      </w:r>
      <w:r/>
    </w:p>
    <w:p>
      <w:pPr>
        <w:pStyle w:val="828"/>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_Toc410 </w:instrText>
      </w:r>
      <w:r>
        <w:rPr>
          <w:rFonts w:hint="eastAsia"/>
          <w:sz w:val="24"/>
          <w:szCs w:val="32"/>
        </w:rPr>
        <w:fldChar w:fldCharType="separate"/>
      </w:r>
      <w:r>
        <w:rPr>
          <w:rFonts w:hint="eastAsia"/>
          <w:sz w:val="24"/>
          <w:szCs w:val="40"/>
        </w:rPr>
        <w:t xml:space="preserve">评标办法前附表</w:t>
      </w:r>
      <w:r>
        <w:rPr>
          <w:sz w:val="24"/>
          <w:szCs w:val="32"/>
        </w:rPr>
        <w:tab/>
      </w:r>
      <w:r>
        <w:rPr>
          <w:sz w:val="24"/>
          <w:szCs w:val="32"/>
        </w:rPr>
        <w:fldChar w:fldCharType="begin"/>
      </w:r>
      <w:r>
        <w:rPr>
          <w:sz w:val="24"/>
          <w:szCs w:val="32"/>
        </w:rPr>
        <w:instrText xml:space="preserve"> PAGEREF _Toc410 </w:instrText>
      </w:r>
      <w:r>
        <w:rPr>
          <w:sz w:val="24"/>
          <w:szCs w:val="32"/>
        </w:rPr>
        <w:fldChar w:fldCharType="separate"/>
      </w:r>
      <w:r>
        <w:rPr>
          <w:sz w:val="24"/>
          <w:szCs w:val="32"/>
        </w:rPr>
        <w:t xml:space="preserve">26</w:t>
      </w:r>
      <w:r>
        <w:rPr>
          <w:sz w:val="24"/>
          <w:szCs w:val="32"/>
        </w:rPr>
        <w:fldChar w:fldCharType="end"/>
      </w:r>
      <w:r>
        <w:rPr>
          <w:rFonts w:hint="eastAsia"/>
          <w:sz w:val="24"/>
          <w:szCs w:val="32"/>
        </w:rPr>
        <w:fldChar w:fldCharType="end"/>
      </w:r>
      <w:r>
        <w:rPr>
          <w:sz w:val="24"/>
          <w:szCs w:val="32"/>
        </w:rPr>
      </w:r>
      <w:r/>
    </w:p>
    <w:p>
      <w:pPr>
        <w:pStyle w:val="828"/>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_Toc32256 </w:instrText>
      </w:r>
      <w:r>
        <w:rPr>
          <w:rFonts w:hint="eastAsia"/>
          <w:sz w:val="24"/>
          <w:szCs w:val="32"/>
        </w:rPr>
        <w:fldChar w:fldCharType="separate"/>
      </w:r>
      <w:r>
        <w:rPr>
          <w:sz w:val="24"/>
          <w:szCs w:val="44"/>
        </w:rPr>
        <w:t xml:space="preserve">第五章 </w:t>
      </w:r>
      <w:r>
        <w:rPr>
          <w:rFonts w:hint="eastAsia"/>
          <w:sz w:val="24"/>
          <w:szCs w:val="44"/>
        </w:rPr>
        <w:t xml:space="preserve">合同格式及条款</w:t>
      </w:r>
      <w:r>
        <w:rPr>
          <w:sz w:val="24"/>
          <w:szCs w:val="32"/>
        </w:rPr>
        <w:tab/>
      </w:r>
      <w:r>
        <w:rPr>
          <w:sz w:val="24"/>
          <w:szCs w:val="32"/>
        </w:rPr>
        <w:fldChar w:fldCharType="begin"/>
      </w:r>
      <w:r>
        <w:rPr>
          <w:sz w:val="24"/>
          <w:szCs w:val="32"/>
        </w:rPr>
        <w:instrText xml:space="preserve"> PAGEREF _Toc32256 </w:instrText>
      </w:r>
      <w:r>
        <w:rPr>
          <w:sz w:val="24"/>
          <w:szCs w:val="32"/>
        </w:rPr>
        <w:fldChar w:fldCharType="separate"/>
      </w:r>
      <w:r>
        <w:rPr>
          <w:sz w:val="24"/>
          <w:szCs w:val="32"/>
        </w:rPr>
        <w:t xml:space="preserve">31</w:t>
      </w:r>
      <w:r>
        <w:rPr>
          <w:sz w:val="24"/>
          <w:szCs w:val="32"/>
        </w:rPr>
        <w:fldChar w:fldCharType="end"/>
      </w:r>
      <w:r>
        <w:rPr>
          <w:rFonts w:hint="eastAsia"/>
          <w:sz w:val="24"/>
          <w:szCs w:val="32"/>
        </w:rPr>
        <w:fldChar w:fldCharType="end"/>
      </w:r>
      <w:r>
        <w:rPr>
          <w:sz w:val="24"/>
          <w:szCs w:val="32"/>
        </w:rPr>
      </w:r>
      <w:r/>
    </w:p>
    <w:p>
      <w:pPr>
        <w:pStyle w:val="828"/>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_Toc25476 </w:instrText>
      </w:r>
      <w:r>
        <w:rPr>
          <w:rFonts w:hint="eastAsia"/>
          <w:sz w:val="24"/>
          <w:szCs w:val="32"/>
        </w:rPr>
        <w:fldChar w:fldCharType="separate"/>
      </w:r>
      <w:r>
        <w:rPr>
          <w:rFonts w:ascii="宋体" w:hAnsi="宋体" w:cs="宋体"/>
          <w:sz w:val="24"/>
          <w:szCs w:val="44"/>
          <w:lang w:val="zh-CN"/>
        </w:rPr>
        <w:t xml:space="preserve">第六章 </w:t>
      </w:r>
      <w:r>
        <w:rPr>
          <w:rFonts w:hint="eastAsia"/>
          <w:sz w:val="24"/>
          <w:szCs w:val="44"/>
        </w:rPr>
        <w:t xml:space="preserve">项目采购需求</w:t>
      </w:r>
      <w:r>
        <w:rPr>
          <w:sz w:val="24"/>
          <w:szCs w:val="32"/>
        </w:rPr>
        <w:tab/>
      </w:r>
      <w:r>
        <w:rPr>
          <w:sz w:val="24"/>
          <w:szCs w:val="32"/>
        </w:rPr>
        <w:fldChar w:fldCharType="begin"/>
      </w:r>
      <w:r>
        <w:rPr>
          <w:sz w:val="24"/>
          <w:szCs w:val="32"/>
        </w:rPr>
        <w:instrText xml:space="preserve"> PAGEREF _Toc25476 </w:instrText>
      </w:r>
      <w:r>
        <w:rPr>
          <w:sz w:val="24"/>
          <w:szCs w:val="32"/>
        </w:rPr>
        <w:fldChar w:fldCharType="separate"/>
      </w:r>
      <w:r>
        <w:rPr>
          <w:sz w:val="24"/>
          <w:szCs w:val="32"/>
        </w:rPr>
        <w:t xml:space="preserve">3</w:t>
      </w:r>
      <w:r>
        <w:rPr>
          <w:rFonts w:hint="eastAsia"/>
          <w:sz w:val="24"/>
          <w:szCs w:val="32"/>
          <w:lang w:val="en-US" w:eastAsia="zh-CN"/>
        </w:rPr>
        <w:t xml:space="preserve">6</w:t>
      </w:r>
      <w:r>
        <w:rPr>
          <w:sz w:val="24"/>
          <w:szCs w:val="32"/>
        </w:rPr>
        <w:fldChar w:fldCharType="end"/>
      </w:r>
      <w:r>
        <w:rPr>
          <w:rFonts w:hint="eastAsia"/>
          <w:sz w:val="24"/>
          <w:szCs w:val="32"/>
        </w:rPr>
        <w:fldChar w:fldCharType="end"/>
      </w:r>
      <w:r>
        <w:rPr>
          <w:sz w:val="24"/>
          <w:szCs w:val="32"/>
        </w:rPr>
      </w:r>
      <w:r/>
    </w:p>
    <w:p>
      <w:pPr>
        <w:pStyle w:val="828"/>
        <w:ind w:firstLine="480"/>
        <w:spacing w:line="480" w:lineRule="auto"/>
        <w:tabs>
          <w:tab w:val="right" w:pos="9094" w:leader="dot"/>
        </w:tabs>
        <w:rPr>
          <w:rFonts w:hint="eastAsia"/>
        </w:rPr>
      </w:pPr>
      <w:r>
        <w:rPr>
          <w:rFonts w:hint="eastAsia"/>
          <w:sz w:val="24"/>
          <w:szCs w:val="32"/>
        </w:rPr>
        <w:fldChar w:fldCharType="begin"/>
      </w:r>
      <w:r>
        <w:rPr>
          <w:rFonts w:hint="eastAsia"/>
          <w:sz w:val="24"/>
          <w:szCs w:val="32"/>
        </w:rPr>
        <w:instrText xml:space="preserve"> HYPERLINK \l _Toc28286 </w:instrText>
      </w:r>
      <w:r>
        <w:rPr>
          <w:rFonts w:hint="eastAsia"/>
          <w:sz w:val="24"/>
          <w:szCs w:val="32"/>
        </w:rPr>
        <w:fldChar w:fldCharType="separate"/>
      </w:r>
      <w:r>
        <w:rPr>
          <w:sz w:val="24"/>
          <w:szCs w:val="44"/>
        </w:rPr>
        <w:t xml:space="preserve">第七章 </w:t>
      </w:r>
      <w:r>
        <w:rPr>
          <w:rFonts w:hint="eastAsia"/>
          <w:sz w:val="24"/>
          <w:szCs w:val="44"/>
        </w:rPr>
        <w:t xml:space="preserve">投标文件格式</w:t>
      </w:r>
      <w:r>
        <w:rPr>
          <w:sz w:val="24"/>
          <w:szCs w:val="32"/>
        </w:rPr>
        <w:tab/>
      </w:r>
      <w:r>
        <w:rPr>
          <w:rFonts w:hint="eastAsia"/>
          <w:sz w:val="24"/>
          <w:szCs w:val="32"/>
        </w:rPr>
        <w:t xml:space="preserve">3</w:t>
      </w:r>
      <w:r>
        <w:rPr>
          <w:rFonts w:hint="eastAsia"/>
          <w:sz w:val="24"/>
          <w:szCs w:val="32"/>
          <w:lang w:val="en-US" w:eastAsia="zh-CN"/>
        </w:rPr>
        <w:t xml:space="preserve">7</w:t>
      </w:r>
      <w:r>
        <w:rPr>
          <w:rFonts w:hint="eastAsia"/>
          <w:sz w:val="24"/>
          <w:szCs w:val="32"/>
        </w:rPr>
        <w:fldChar w:fldCharType="end"/>
      </w:r>
      <w:r>
        <w:rPr>
          <w:rFonts w:hint="eastAsia"/>
        </w:rPr>
      </w:r>
      <w:r/>
    </w:p>
    <w:p>
      <w:pPr>
        <w:pStyle w:val="770"/>
        <w:ind w:firstLine="525"/>
        <w:jc w:val="center"/>
        <w:spacing w:line="480" w:lineRule="auto"/>
        <w:rPr>
          <w:sz w:val="36"/>
          <w:szCs w:val="36"/>
        </w:rPr>
      </w:pPr>
      <w:r>
        <w:rPr>
          <w:rFonts w:hint="eastAsia"/>
        </w:rPr>
        <w:fldChar w:fldCharType="end"/>
      </w: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0"/>
        <w:rPr>
          <w:sz w:val="36"/>
          <w:szCs w:val="36"/>
        </w:rPr>
      </w:pPr>
      <w:r>
        <w:rPr>
          <w:sz w:val="36"/>
          <w:szCs w:val="36"/>
        </w:rPr>
      </w:r>
      <w:r/>
    </w:p>
    <w:p>
      <w:pPr>
        <w:pStyle w:val="771"/>
        <w:spacing w:line="360" w:lineRule="auto"/>
        <w:rPr>
          <w:rFonts w:hint="eastAsia"/>
          <w:sz w:val="36"/>
          <w:szCs w:val="36"/>
        </w:rPr>
        <w:sectPr>
          <w:headerReference w:type="default" r:id="rId9"/>
          <w:footnotePr/>
          <w:endnotePr/>
          <w:type w:val="nextPage"/>
          <w:pgSz w:w="11906" w:h="16838" w:orient="portrait"/>
          <w:pgMar w:top="1610" w:right="1179" w:bottom="1157" w:left="1576" w:header="851" w:footer="652" w:gutter="0"/>
          <w:pgNumType w:start="1"/>
          <w:cols w:num="1" w:sep="0" w:space="1701" w:equalWidth="1"/>
          <w:docGrid w:linePitch="360"/>
        </w:sectPr>
      </w:pPr>
      <w:r/>
      <w:bookmarkStart w:id="0" w:name="_Toc4915"/>
      <w:r>
        <w:rPr>
          <w:rFonts w:hint="eastAsia"/>
          <w:sz w:val="36"/>
          <w:szCs w:val="36"/>
        </w:rPr>
      </w:r>
      <w:r/>
    </w:p>
    <w:p>
      <w:pPr>
        <w:pStyle w:val="771"/>
        <w:jc w:val="center"/>
        <w:spacing w:line="360" w:lineRule="auto"/>
        <w:rPr>
          <w:sz w:val="36"/>
          <w:szCs w:val="36"/>
        </w:rPr>
      </w:pPr>
      <w:r/>
      <w:bookmarkStart w:id="1" w:name="OLE_LINK2"/>
      <w:r/>
      <w:bookmarkStart w:id="2" w:name="OLE_LINK6"/>
      <w:r>
        <w:rPr>
          <w:rFonts w:hint="eastAsia"/>
          <w:sz w:val="36"/>
          <w:szCs w:val="36"/>
        </w:rPr>
        <w:t xml:space="preserve">第一章  </w:t>
      </w:r>
      <w:bookmarkStart w:id="3" w:name="OLE_LINK4"/>
      <w:r>
        <w:rPr>
          <w:rFonts w:hint="eastAsia"/>
          <w:sz w:val="36"/>
          <w:szCs w:val="36"/>
        </w:rPr>
        <w:t xml:space="preserve">招标公告</w:t>
      </w:r>
      <w:bookmarkEnd w:id="0"/>
      <w:r/>
      <w:bookmarkStart w:id="4" w:name="OLE_LINK3"/>
      <w:r>
        <w:rPr>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212" w:type="dxa"/>
            <w:vAlign w:val="top"/>
            <w:textDirection w:val="lrTb"/>
            <w:noWrap w:val="false"/>
          </w:tcPr>
          <w:p>
            <w:pPr>
              <w:pStyle w:val="770"/>
              <w:spacing w:line="400" w:lineRule="exact"/>
              <w:rPr>
                <w:rFonts w:hint="eastAsia" w:ascii="宋体" w:hAnsi="宋体" w:cs="楷体"/>
                <w:sz w:val="22"/>
                <w:szCs w:val="22"/>
              </w:rPr>
            </w:pPr>
            <w:r/>
            <w:bookmarkStart w:id="5" w:name="OLE_LINK1"/>
            <w:r>
              <w:rPr>
                <w:rFonts w:hint="eastAsia" w:ascii="宋体" w:hAnsi="宋体" w:cs="楷体"/>
                <w:sz w:val="22"/>
                <w:szCs w:val="22"/>
              </w:rPr>
              <w:t xml:space="preserve">项目概况</w:t>
            </w:r>
            <w:r>
              <w:rPr>
                <w:rFonts w:hint="eastAsia" w:ascii="宋体" w:hAnsi="宋体" w:cs="楷体"/>
                <w:sz w:val="22"/>
                <w:szCs w:val="22"/>
              </w:rPr>
            </w:r>
            <w:r/>
          </w:p>
          <w:p>
            <w:pPr>
              <w:pStyle w:val="770"/>
              <w:ind w:firstLine="440"/>
              <w:spacing w:line="400" w:lineRule="exact"/>
              <w:rPr>
                <w:rFonts w:hint="eastAsia" w:ascii="宋体" w:hAnsi="宋体"/>
                <w:sz w:val="22"/>
                <w:szCs w:val="22"/>
              </w:rPr>
            </w:pPr>
            <w:r>
              <w:rPr>
                <w:rFonts w:hint="eastAsia" w:ascii="宋体" w:cs="宋体"/>
                <w:sz w:val="22"/>
                <w:szCs w:val="22"/>
              </w:rPr>
              <w:t xml:space="preserve">靖江市2026-2027年护渔劳务管理项目</w:t>
            </w:r>
            <w:r>
              <w:rPr>
                <w:rFonts w:hint="eastAsia" w:ascii="宋体" w:cs="宋体"/>
                <w:sz w:val="22"/>
                <w:szCs w:val="22"/>
                <w:highlight w:val="none"/>
              </w:rPr>
              <w:t xml:space="preserve">JSZC-321282-JJNT-G202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02</w:t>
            </w:r>
            <w:r>
              <w:rPr>
                <w:rFonts w:hint="eastAsia" w:ascii="宋体" w:cs="宋体"/>
                <w:sz w:val="22"/>
                <w:szCs w:val="22"/>
              </w:rPr>
              <w:t xml:space="preserve">招标项目的</w:t>
            </w:r>
            <w:r>
              <w:rPr>
                <w:rFonts w:hint="eastAsia" w:ascii="宋体" w:hAnsi="宋体" w:cs="楷体"/>
                <w:sz w:val="22"/>
                <w:szCs w:val="22"/>
              </w:rPr>
              <w:t xml:space="preserve">潜在投标人应在 “苏采云”系统 (http: //jszfcgjsczt.cn/)获取招标文件，并于202</w:t>
            </w:r>
            <w:r>
              <w:rPr>
                <w:rFonts w:hint="eastAsia" w:ascii="宋体" w:hAnsi="宋体" w:cs="楷体"/>
                <w:sz w:val="22"/>
                <w:szCs w:val="22"/>
                <w:lang w:val="en-US" w:eastAsia="zh-CN"/>
              </w:rPr>
              <w:t xml:space="preserve">6</w:t>
            </w:r>
            <w:r>
              <w:rPr>
                <w:rFonts w:hint="eastAsia" w:ascii="宋体" w:hAnsi="宋体" w:cs="楷体"/>
                <w:sz w:val="22"/>
                <w:szCs w:val="22"/>
              </w:rPr>
              <w:t xml:space="preserve">年</w:t>
            </w:r>
            <w:r>
              <w:rPr>
                <w:rFonts w:hint="eastAsia" w:ascii="宋体" w:hAnsi="宋体" w:cs="楷体"/>
                <w:sz w:val="22"/>
                <w:szCs w:val="22"/>
                <w:highlight w:val="none"/>
                <w:lang w:val="en-US" w:eastAsia="zh-CN"/>
              </w:rPr>
              <w:t xml:space="preserve">6</w:t>
            </w:r>
            <w:r>
              <w:rPr>
                <w:rFonts w:hint="eastAsia" w:ascii="宋体" w:hAnsi="宋体" w:cs="楷体"/>
                <w:sz w:val="22"/>
                <w:szCs w:val="22"/>
                <w:highlight w:val="none"/>
              </w:rPr>
              <w:t xml:space="preserve">月</w:t>
            </w:r>
            <w:r>
              <w:rPr>
                <w:rFonts w:hint="eastAsia" w:ascii="宋体" w:hAnsi="宋体" w:cs="楷体"/>
                <w:sz w:val="22"/>
                <w:szCs w:val="22"/>
                <w:highlight w:val="none"/>
                <w:lang w:val="en-US" w:eastAsia="zh-CN"/>
              </w:rPr>
              <w:t xml:space="preserve">5</w:t>
            </w:r>
            <w:r>
              <w:rPr>
                <w:rFonts w:hint="eastAsia" w:ascii="宋体" w:hAnsi="宋体" w:cs="楷体"/>
                <w:sz w:val="22"/>
                <w:szCs w:val="22"/>
                <w:highlight w:val="none"/>
              </w:rPr>
              <w:t xml:space="preserve">日</w:t>
            </w:r>
            <w:r>
              <w:rPr>
                <w:rFonts w:hint="eastAsia" w:ascii="宋体" w:hAnsi="宋体" w:cs="楷体"/>
                <w:sz w:val="22"/>
                <w:szCs w:val="22"/>
                <w:highlight w:val="none"/>
                <w:lang w:val="en-US" w:eastAsia="zh-CN"/>
              </w:rPr>
              <w:t xml:space="preserve">9</w:t>
            </w:r>
            <w:r>
              <w:rPr>
                <w:rFonts w:hint="eastAsia" w:ascii="宋体" w:hAnsi="宋体" w:cs="楷体"/>
                <w:sz w:val="22"/>
                <w:szCs w:val="22"/>
                <w:highlight w:val="none"/>
              </w:rPr>
              <w:t xml:space="preserve">点</w:t>
            </w:r>
            <w:r>
              <w:rPr>
                <w:rFonts w:hint="eastAsia" w:ascii="宋体" w:hAnsi="宋体" w:cs="楷体"/>
                <w:sz w:val="22"/>
                <w:szCs w:val="22"/>
                <w:highlight w:val="none"/>
                <w:lang w:val="en-US" w:eastAsia="zh-CN"/>
              </w:rPr>
              <w:t xml:space="preserve">00</w:t>
            </w:r>
            <w:r>
              <w:rPr>
                <w:rFonts w:hint="eastAsia" w:ascii="宋体" w:hAnsi="宋体" w:cs="楷体"/>
                <w:sz w:val="22"/>
                <w:szCs w:val="22"/>
                <w:highlight w:val="none"/>
              </w:rPr>
              <w:t xml:space="preserve">分（北京时间</w:t>
            </w:r>
            <w:r>
              <w:rPr>
                <w:rFonts w:hint="eastAsia" w:ascii="宋体" w:hAnsi="宋体" w:cs="楷体"/>
                <w:sz w:val="22"/>
                <w:szCs w:val="22"/>
              </w:rPr>
              <w:t xml:space="preserve">）前提交投标文件。</w:t>
            </w:r>
            <w:r>
              <w:rPr>
                <w:rFonts w:hint="eastAsia" w:ascii="宋体" w:hAnsi="宋体"/>
                <w:sz w:val="22"/>
                <w:szCs w:val="22"/>
              </w:rPr>
            </w:r>
            <w:r/>
          </w:p>
        </w:tc>
      </w:tr>
    </w:tbl>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一、项目基本情况</w:t>
      </w:r>
      <w:r>
        <w:rPr>
          <w:rFonts w:hint="eastAsia" w:ascii="黑体" w:hAnsi="黑体" w:eastAsia="黑体" w:cs="黑体"/>
          <w:sz w:val="22"/>
          <w:szCs w:val="22"/>
        </w:rPr>
      </w:r>
      <w:r/>
    </w:p>
    <w:p>
      <w:pPr>
        <w:pStyle w:val="770"/>
        <w:ind w:firstLine="440"/>
        <w:spacing w:line="380" w:lineRule="exact"/>
        <w:rPr>
          <w:rFonts w:hint="eastAsia" w:ascii="宋体" w:cs="宋体"/>
          <w:sz w:val="22"/>
          <w:szCs w:val="22"/>
          <w:highlight w:val="none"/>
        </w:rPr>
      </w:pPr>
      <w:r>
        <w:rPr>
          <w:rFonts w:hint="eastAsia" w:ascii="宋体" w:cs="宋体"/>
          <w:sz w:val="22"/>
          <w:szCs w:val="22"/>
        </w:rPr>
        <w:t xml:space="preserve">1.项目编</w:t>
      </w:r>
      <w:r>
        <w:rPr>
          <w:rFonts w:hint="eastAsia" w:ascii="宋体" w:hAnsi="宋体" w:cs="宋体"/>
          <w:sz w:val="22"/>
          <w:szCs w:val="22"/>
        </w:rPr>
        <w:t xml:space="preserve">号</w:t>
      </w:r>
      <w:r>
        <w:rPr>
          <w:rFonts w:hint="eastAsia" w:ascii="宋体" w:cs="宋体"/>
          <w:sz w:val="22"/>
          <w:szCs w:val="22"/>
        </w:rPr>
        <w:t xml:space="preserve">：</w:t>
      </w:r>
      <w:r>
        <w:rPr>
          <w:rFonts w:hint="eastAsia" w:ascii="宋体" w:cs="宋体"/>
          <w:sz w:val="22"/>
          <w:szCs w:val="22"/>
          <w:highlight w:val="none"/>
        </w:rPr>
        <w:t xml:space="preserve">JSZC-321282-JJNT-G202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02</w:t>
      </w:r>
      <w:r>
        <w:rPr>
          <w:rFonts w:hint="eastAsia" w:ascii="宋体" w:cs="宋体"/>
          <w:sz w:val="22"/>
          <w:szCs w:val="22"/>
          <w:highlight w:val="none"/>
        </w:rPr>
        <w:t xml:space="preserve">  </w:t>
      </w:r>
      <w:r>
        <w:rPr>
          <w:rFonts w:hint="eastAsia" w:ascii="宋体" w:cs="宋体"/>
          <w:sz w:val="22"/>
          <w:szCs w:val="22"/>
          <w:highlight w:val="none"/>
        </w:rPr>
      </w:r>
      <w:r/>
    </w:p>
    <w:p>
      <w:pPr>
        <w:pStyle w:val="770"/>
        <w:ind w:firstLine="440"/>
        <w:spacing w:line="380" w:lineRule="exact"/>
        <w:rPr>
          <w:rFonts w:hint="eastAsia" w:ascii="宋体" w:cs="宋体"/>
          <w:sz w:val="22"/>
          <w:szCs w:val="22"/>
        </w:rPr>
      </w:pPr>
      <w:r>
        <w:rPr>
          <w:rFonts w:hint="eastAsia" w:ascii="宋体" w:cs="宋体"/>
          <w:sz w:val="22"/>
          <w:szCs w:val="22"/>
        </w:rPr>
        <w:t xml:space="preserve">2.项目名称：靖江市2026-2027年护渔劳务管理项目</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3.预算价：</w:t>
      </w:r>
      <w:r>
        <w:rPr>
          <w:rFonts w:hint="eastAsia" w:ascii="宋体" w:cs="宋体"/>
          <w:sz w:val="22"/>
          <w:szCs w:val="22"/>
          <w:lang w:val="en-US" w:eastAsia="zh-CN"/>
        </w:rPr>
        <w:t xml:space="preserve">254</w:t>
      </w:r>
      <w:r>
        <w:rPr>
          <w:rFonts w:hint="eastAsia" w:ascii="宋体" w:cs="宋体"/>
          <w:sz w:val="22"/>
          <w:szCs w:val="22"/>
        </w:rPr>
        <w:t xml:space="preserve">万元，最高限价：</w:t>
      </w:r>
      <w:r>
        <w:rPr>
          <w:rFonts w:hint="eastAsia" w:ascii="宋体" w:cs="宋体"/>
          <w:sz w:val="22"/>
          <w:szCs w:val="22"/>
          <w:lang w:val="en-US" w:eastAsia="zh-CN"/>
        </w:rPr>
        <w:t xml:space="preserve">254</w:t>
      </w:r>
      <w:r>
        <w:rPr>
          <w:rFonts w:hint="eastAsia" w:ascii="宋体" w:cs="宋体"/>
          <w:sz w:val="22"/>
          <w:szCs w:val="22"/>
        </w:rPr>
        <w:t xml:space="preserve">万元 </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4.采购需求：</w:t>
      </w:r>
      <w:r>
        <w:rPr>
          <w:rFonts w:hint="eastAsia" w:ascii="宋体" w:cs="宋体"/>
          <w:sz w:val="22"/>
          <w:szCs w:val="22"/>
          <w:highlight w:val="none"/>
        </w:rPr>
        <w:t xml:space="preserve">根据《省政府办公厅关于坚定不移推进长江十年禁渔工作的实施意见》等文件要求，结合我市实际，为确保我市长江禁渔工作顺利开展，拟由有资质的劳务公司提供20名护渔劳务</w:t>
      </w:r>
      <w:r>
        <w:rPr>
          <w:rFonts w:hint="eastAsia" w:ascii="宋体" w:cs="宋体"/>
          <w:sz w:val="22"/>
          <w:szCs w:val="22"/>
        </w:rPr>
        <w:t xml:space="preserve">。具体</w:t>
      </w:r>
      <w:r>
        <w:rPr>
          <w:rFonts w:ascii="宋体" w:cs="宋体"/>
          <w:sz w:val="22"/>
          <w:szCs w:val="22"/>
        </w:rPr>
        <w:t xml:space="preserve">详见招标文件采购需求有关</w:t>
      </w:r>
      <w:r>
        <w:rPr>
          <w:rFonts w:hint="eastAsia" w:ascii="宋体" w:cs="宋体"/>
          <w:sz w:val="22"/>
          <w:szCs w:val="22"/>
        </w:rPr>
        <w:t xml:space="preserve">内容</w:t>
      </w:r>
      <w:r>
        <w:rPr>
          <w:rFonts w:ascii="宋体" w:cs="宋体"/>
          <w:sz w:val="22"/>
          <w:szCs w:val="22"/>
        </w:rPr>
        <w:t xml:space="preserve">。</w:t>
      </w:r>
      <w:r>
        <w:rPr>
          <w:rFonts w:hint="eastAsia" w:ascii="宋体" w:cs="宋体"/>
          <w:sz w:val="22"/>
          <w:szCs w:val="22"/>
        </w:rPr>
      </w:r>
      <w:r/>
    </w:p>
    <w:p>
      <w:pPr>
        <w:pStyle w:val="770"/>
        <w:ind w:firstLine="440"/>
        <w:spacing w:line="380" w:lineRule="exact"/>
        <w:rPr>
          <w:rFonts w:ascii="宋体" w:cs="宋体"/>
          <w:sz w:val="22"/>
          <w:szCs w:val="22"/>
        </w:rPr>
      </w:pPr>
      <w:r>
        <w:rPr>
          <w:rFonts w:hint="eastAsia" w:ascii="宋体" w:cs="宋体"/>
          <w:sz w:val="22"/>
          <w:szCs w:val="22"/>
        </w:rPr>
        <w:t xml:space="preserve">5.服务期：</w:t>
      </w:r>
      <w:r>
        <w:rPr>
          <w:rFonts w:hint="eastAsia" w:ascii="宋体" w:cs="宋体"/>
          <w:sz w:val="22"/>
          <w:szCs w:val="22"/>
          <w:lang w:val="en-US" w:eastAsia="zh-CN"/>
        </w:rPr>
        <w:t xml:space="preserve">签订合同之日起24个月</w:t>
      </w:r>
      <w:r>
        <w:rPr>
          <w:rFonts w:hint="eastAsia" w:ascii="宋体" w:cs="宋体"/>
          <w:sz w:val="22"/>
          <w:szCs w:val="22"/>
        </w:rPr>
        <w:t xml:space="preserve">。</w:t>
      </w:r>
      <w:r>
        <w:rPr>
          <w:rFonts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6.本项目不接受联合体。</w:t>
      </w:r>
      <w:r>
        <w:rPr>
          <w:rFonts w:hint="eastAsia" w:ascii="宋体" w:cs="宋体"/>
          <w:sz w:val="22"/>
          <w:szCs w:val="22"/>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二、申请人的资格要求：</w:t>
      </w:r>
      <w:r>
        <w:rPr>
          <w:rFonts w:hint="eastAsia" w:ascii="黑体" w:hAnsi="黑体" w:eastAsia="黑体" w:cs="黑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1.满足《中华人民共和国政府采购法》第二十二条规定：</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（1）具有独立承担民事责任的能力（提供法人或者其他组织的营业执照、事业单位登记证书等证明文件）；</w:t>
      </w:r>
      <w:r>
        <w:rPr>
          <w:rFonts w:hint="eastAsia" w:ascii="宋体" w:cs="宋体"/>
          <w:sz w:val="22"/>
          <w:szCs w:val="22"/>
        </w:rPr>
      </w:r>
      <w:r/>
    </w:p>
    <w:p>
      <w:pPr>
        <w:pStyle w:val="770"/>
        <w:ind w:firstLine="440"/>
        <w:spacing w:line="400" w:lineRule="exact"/>
        <w:rPr>
          <w:rFonts w:hint="eastAsia" w:ascii="宋体" w:cs="宋体"/>
          <w:sz w:val="22"/>
          <w:szCs w:val="22"/>
        </w:rPr>
      </w:pPr>
      <w:r>
        <w:rPr>
          <w:rFonts w:hint="eastAsia" w:ascii="宋体" w:cs="宋体"/>
          <w:sz w:val="22"/>
          <w:szCs w:val="22"/>
        </w:rPr>
        <w:t xml:space="preserve">（2）</w:t>
      </w:r>
      <w:r>
        <w:rPr>
          <w:rFonts w:hint="eastAsia" w:ascii="宋体" w:hAnsi="宋体" w:eastAsia="宋体" w:cs="宋体"/>
          <w:sz w:val="22"/>
          <w:szCs w:val="22"/>
        </w:rPr>
        <w:t xml:space="preserve">具有良好的商业信誉和健全的财务会计制度；（提供投标截止日当月或前6个月任意一个月（成立不足3个月的无须提供）的财务状况报表（至少应包括资产负债表和利润表）或其银行出具的资信证书（复印件）（开标前六个月内），或其上一年度经审计的财务报告</w:t>
      </w:r>
      <w:r>
        <w:rPr>
          <w:rFonts w:hint="eastAsia" w:ascii="宋体" w:hAnsi="宋体" w:eastAsia="宋体" w:cs="宋体"/>
          <w:sz w:val="22"/>
          <w:szCs w:val="22"/>
          <w:lang w:val="en-US" w:eastAsia="zh-CN"/>
        </w:rPr>
        <w:t xml:space="preserve">扫描件</w:t>
      </w:r>
      <w:r>
        <w:rPr>
          <w:rFonts w:hint="eastAsia" w:ascii="宋体" w:hAnsi="宋体" w:eastAsia="宋体" w:cs="宋体"/>
          <w:sz w:val="22"/>
          <w:szCs w:val="22"/>
        </w:rPr>
        <w:t xml:space="preserve">加盖公章）；</w:t>
      </w:r>
      <w:r>
        <w:rPr>
          <w:rFonts w:hint="eastAsia" w:ascii="宋体" w:cs="宋体"/>
          <w:sz w:val="22"/>
          <w:szCs w:val="22"/>
        </w:rPr>
      </w:r>
      <w:r/>
    </w:p>
    <w:p>
      <w:pPr>
        <w:pStyle w:val="770"/>
        <w:ind w:firstLine="440"/>
        <w:spacing w:line="380" w:lineRule="exact"/>
        <w:rPr>
          <w:rFonts w:hint="eastAsia" w:ascii="宋体" w:eastAsia="宋体" w:cs="宋体"/>
          <w:sz w:val="22"/>
          <w:szCs w:val="22"/>
          <w:lang w:eastAsia="zh-CN"/>
        </w:rPr>
      </w:pPr>
      <w:r>
        <w:rPr>
          <w:rFonts w:hint="eastAsia" w:ascii="宋体" w:cs="宋体"/>
          <w:sz w:val="22"/>
          <w:szCs w:val="22"/>
        </w:rPr>
        <w:t xml:space="preserve">（3）具有履行合同所必需的设备和专业技术能力（提供符合招标文件格式要求的《声明函》）</w:t>
      </w:r>
      <w:r>
        <w:rPr>
          <w:rFonts w:hint="eastAsia" w:ascii="宋体" w:cs="宋体"/>
          <w:sz w:val="22"/>
          <w:szCs w:val="22"/>
          <w:lang w:eastAsia="zh-CN"/>
        </w:rPr>
        <w:t xml:space="preserve">；</w:t>
      </w:r>
      <w:r>
        <w:rPr>
          <w:rFonts w:hint="eastAsia" w:ascii="宋体" w:eastAsia="宋体" w:cs="宋体"/>
          <w:sz w:val="22"/>
          <w:szCs w:val="22"/>
          <w:lang w:eastAsia="zh-CN"/>
        </w:rPr>
      </w:r>
      <w:r/>
    </w:p>
    <w:p>
      <w:pPr>
        <w:pStyle w:val="770"/>
        <w:ind w:firstLine="440"/>
        <w:spacing w:line="380" w:lineRule="exact"/>
        <w:rPr>
          <w:rFonts w:hint="eastAsia" w:ascii="宋体" w:eastAsia="宋体" w:cs="宋体"/>
          <w:sz w:val="22"/>
          <w:szCs w:val="22"/>
          <w:lang w:eastAsia="zh-CN"/>
        </w:rPr>
      </w:pPr>
      <w:r>
        <w:rPr>
          <w:rFonts w:hint="eastAsia" w:ascii="宋体" w:cs="宋体"/>
          <w:sz w:val="22"/>
          <w:szCs w:val="22"/>
        </w:rPr>
        <w:t xml:space="preserve">（4）有依法缴纳税收和社会保障资金的良好记录（提供投标截止日当月或前6个月任意一个月</w:t>
      </w:r>
      <w:r>
        <w:rPr>
          <w:rFonts w:hint="eastAsia"/>
          <w:sz w:val="22"/>
          <w:szCs w:val="22"/>
        </w:rPr>
        <w:t xml:space="preserve">（成立不足3个月的无须提供）</w:t>
      </w:r>
      <w:r>
        <w:rPr>
          <w:rFonts w:hint="eastAsia" w:ascii="宋体" w:cs="宋体"/>
          <w:sz w:val="22"/>
          <w:szCs w:val="22"/>
        </w:rPr>
        <w:t xml:space="preserve">依法缴纳税收和社会保障资金的证明材料</w:t>
      </w:r>
      <w:r>
        <w:rPr>
          <w:rFonts w:hint="eastAsia"/>
          <w:sz w:val="22"/>
          <w:szCs w:val="22"/>
        </w:rPr>
        <w:t xml:space="preserve">（包括相关主管部门证明或银行代扣证明）</w:t>
      </w:r>
      <w:r>
        <w:rPr>
          <w:rFonts w:hint="eastAsia" w:ascii="宋体" w:cs="宋体"/>
          <w:sz w:val="22"/>
          <w:szCs w:val="22"/>
        </w:rPr>
        <w:t xml:space="preserve">）（</w:t>
      </w:r>
      <w:r>
        <w:rPr>
          <w:rFonts w:hint="eastAsia"/>
          <w:sz w:val="22"/>
          <w:szCs w:val="22"/>
        </w:rPr>
        <w:t xml:space="preserve">依法免税的应提供相应文件说明</w:t>
      </w:r>
      <w:r>
        <w:rPr>
          <w:rFonts w:hint="eastAsia" w:ascii="宋体" w:cs="宋体"/>
          <w:sz w:val="22"/>
          <w:szCs w:val="22"/>
        </w:rPr>
        <w:t xml:space="preserve">）</w:t>
      </w:r>
      <w:r>
        <w:rPr>
          <w:rFonts w:hint="eastAsia" w:ascii="宋体" w:cs="宋体"/>
          <w:sz w:val="22"/>
          <w:szCs w:val="22"/>
          <w:lang w:eastAsia="zh-CN"/>
        </w:rPr>
        <w:t xml:space="preserve">；</w:t>
      </w:r>
      <w:r>
        <w:rPr>
          <w:rFonts w:hint="eastAsia" w:ascii="宋体" w:eastAsia="宋体" w:cs="宋体"/>
          <w:sz w:val="22"/>
          <w:szCs w:val="22"/>
          <w:lang w:eastAsia="zh-CN"/>
        </w:rPr>
      </w:r>
      <w:r/>
    </w:p>
    <w:p>
      <w:pPr>
        <w:pStyle w:val="770"/>
        <w:ind w:firstLine="440"/>
        <w:spacing w:line="380" w:lineRule="exact"/>
        <w:rPr>
          <w:rFonts w:hint="eastAsia" w:ascii="宋体" w:eastAsia="宋体" w:cs="宋体"/>
          <w:sz w:val="22"/>
          <w:szCs w:val="22"/>
          <w:lang w:eastAsia="zh-CN"/>
        </w:rPr>
      </w:pPr>
      <w:r>
        <w:rPr>
          <w:rFonts w:hint="eastAsia" w:ascii="宋体" w:cs="宋体"/>
          <w:sz w:val="22"/>
          <w:szCs w:val="22"/>
        </w:rPr>
        <w:t xml:space="preserve">（5）参加政府采购活动前三年内，在经营活动中没有重大违法记录（提供符合</w:t>
      </w:r>
      <w:r>
        <w:rPr>
          <w:rFonts w:hint="eastAsia" w:ascii="宋体" w:cs="宋体"/>
          <w:sz w:val="22"/>
          <w:szCs w:val="22"/>
          <w:lang w:val="en-US" w:eastAsia="zh-CN"/>
        </w:rPr>
        <w:t xml:space="preserve">招标</w:t>
      </w:r>
      <w:r>
        <w:rPr>
          <w:rFonts w:hint="eastAsia" w:ascii="宋体" w:cs="宋体"/>
          <w:sz w:val="22"/>
          <w:szCs w:val="22"/>
        </w:rPr>
        <w:t xml:space="preserve">文件格式要求的《声明函》）</w:t>
      </w:r>
      <w:r>
        <w:rPr>
          <w:rFonts w:hint="eastAsia" w:ascii="宋体" w:cs="宋体"/>
          <w:sz w:val="22"/>
          <w:szCs w:val="22"/>
          <w:lang w:eastAsia="zh-CN"/>
        </w:rPr>
        <w:t xml:space="preserve">；</w:t>
      </w:r>
      <w:r>
        <w:rPr>
          <w:rFonts w:hint="eastAsia" w:ascii="宋体" w:eastAsia="宋体" w:cs="宋体"/>
          <w:sz w:val="22"/>
          <w:szCs w:val="22"/>
          <w:lang w:eastAsia="zh-CN"/>
        </w:rPr>
      </w:r>
      <w:r/>
    </w:p>
    <w:p>
      <w:pPr>
        <w:pStyle w:val="850"/>
        <w:ind w:left="0" w:firstLine="440"/>
        <w:spacing w:after="0" w:line="400" w:lineRule="exact"/>
        <w:rPr>
          <w:rFonts w:hint="eastAsia" w:ascii="宋体" w:eastAsia="宋体" w:cs="宋体"/>
          <w:sz w:val="22"/>
          <w:szCs w:val="22"/>
          <w:lang w:eastAsia="zh-CN"/>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rPr>
          <w:rFonts w:hint="eastAsia" w:ascii="宋体" w:cs="宋体"/>
          <w:sz w:val="22"/>
          <w:szCs w:val="22"/>
          <w:lang w:eastAsia="zh-CN"/>
        </w:rPr>
        <w:t xml:space="preserve">；</w:t>
      </w:r>
      <w:r>
        <w:rPr>
          <w:rFonts w:hint="eastAsia" w:ascii="宋体" w:eastAsia="宋体" w:cs="宋体"/>
          <w:sz w:val="22"/>
          <w:szCs w:val="22"/>
          <w:lang w:eastAsia="zh-CN"/>
        </w:rPr>
      </w:r>
      <w:r/>
    </w:p>
    <w:p>
      <w:pPr>
        <w:pStyle w:val="850"/>
        <w:ind w:left="0" w:firstLine="440"/>
        <w:spacing w:after="0"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（7）法律、行政法规规定的其他条件。</w:t>
      </w:r>
      <w:r>
        <w:rPr>
          <w:rFonts w:hint="eastAsia" w:ascii="宋体" w:hAnsi="Times New Roman" w:eastAsia="宋体" w:cs="宋体"/>
          <w:sz w:val="22"/>
          <w:szCs w:val="22"/>
        </w:rPr>
      </w:r>
      <w:r/>
    </w:p>
    <w:p>
      <w:pPr>
        <w:pStyle w:val="850"/>
        <w:ind w:left="0" w:firstLine="440"/>
        <w:spacing w:after="0" w:line="380" w:lineRule="exact"/>
        <w:rPr>
          <w:rFonts w:hint="eastAsia" w:ascii="宋体" w:hAnsi="Times New Roman" w:eastAsia="宋体" w:cs="宋体"/>
          <w:sz w:val="22"/>
          <w:szCs w:val="22"/>
          <w:lang w:val="en-US" w:eastAsia="zh-CN"/>
        </w:rPr>
      </w:pPr>
      <w:r>
        <w:rPr>
          <w:rFonts w:hint="eastAsia" w:ascii="宋体" w:hAnsi="Times New Roman" w:eastAsia="宋体" w:cs="宋体"/>
          <w:sz w:val="22"/>
          <w:szCs w:val="22"/>
          <w:lang w:val="en-US" w:eastAsia="zh-CN"/>
        </w:rPr>
        <w:t xml:space="preserve">2.投标人特定资格条件：具有有效的《劳务派遣服务许可证》。</w:t>
      </w:r>
      <w:r>
        <w:rPr>
          <w:rFonts w:hint="eastAsia" w:ascii="宋体" w:hAnsi="Times New Roman" w:eastAsia="宋体" w:cs="宋体"/>
          <w:sz w:val="22"/>
          <w:szCs w:val="22"/>
          <w:lang w:val="en-US" w:eastAsia="zh-CN"/>
        </w:rPr>
      </w:r>
      <w:r/>
    </w:p>
    <w:p>
      <w:pPr>
        <w:pStyle w:val="850"/>
        <w:ind w:left="0" w:firstLine="440"/>
        <w:spacing w:after="0"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3.落实政府采购政策需满足的资格要求：</w:t>
      </w:r>
      <w:r>
        <w:rPr>
          <w:rFonts w:hint="eastAsia" w:ascii="宋体" w:hAnsi="宋体" w:cs="宋体"/>
          <w:color w:val="000000"/>
          <w:sz w:val="22"/>
          <w:szCs w:val="22"/>
          <w:highlight w:val="none"/>
          <w:lang w:val="zh-CN"/>
        </w:rPr>
        <w:t xml:space="preserve">本项目专门面向中小企业采购。</w:t>
      </w:r>
      <w:r>
        <w:rPr>
          <w:rFonts w:ascii="宋体" w:hAnsi="宋体" w:cs="宋体"/>
          <w:color w:val="000000"/>
          <w:sz w:val="22"/>
          <w:szCs w:val="22"/>
          <w:highlight w:val="none"/>
          <w:lang w:val="zh-CN"/>
        </w:rPr>
        <w:t xml:space="preserve">供应商应为中小微企业、监狱企业、残疾人福利性</w:t>
      </w:r>
      <w:r>
        <w:rPr>
          <w:rFonts w:hint="eastAsia" w:ascii="宋体" w:hAnsi="宋体" w:eastAsia="宋体" w:cs="宋体"/>
          <w:color w:val="000000"/>
          <w:sz w:val="22"/>
          <w:szCs w:val="22"/>
          <w:highlight w:val="none"/>
          <w:lang w:val="zh-CN"/>
        </w:rPr>
        <w:t xml:space="preserve">单位之一</w:t>
      </w:r>
      <w:r>
        <w:rPr>
          <w:rFonts w:hint="eastAsia" w:ascii="宋体" w:hAnsi="宋体" w:eastAsia="宋体" w:cs="宋体"/>
          <w:color w:val="000000"/>
          <w:sz w:val="22"/>
          <w:szCs w:val="22"/>
          <w:highlight w:val="none"/>
          <w:lang w:val="en-US" w:eastAsia="zh-CN"/>
        </w:rPr>
        <w:t xml:space="preserve">，并按照招标文件格式要求提供《中小企业声明函》。</w:t>
      </w:r>
      <w:r>
        <w:rPr>
          <w:rFonts w:hint="eastAsia" w:ascii="宋体" w:hAnsi="宋体" w:cs="宋体"/>
          <w:color w:val="000000"/>
          <w:sz w:val="22"/>
          <w:szCs w:val="22"/>
          <w:highlight w:val="none"/>
          <w:lang w:val="zh-CN"/>
        </w:rPr>
        <w:t xml:space="preserve">非中小企业参与本项目投标，将作无效标处理</w:t>
      </w:r>
      <w:r>
        <w:rPr>
          <w:rFonts w:hint="eastAsia" w:ascii="宋体" w:hAnsi="Times New Roman" w:eastAsia="宋体" w:cs="宋体"/>
          <w:sz w:val="22"/>
          <w:szCs w:val="22"/>
        </w:rPr>
        <w:t xml:space="preserve">。</w:t>
      </w:r>
      <w:r>
        <w:rPr>
          <w:rFonts w:hint="eastAsia" w:ascii="宋体" w:hAnsi="Times New Roman" w:eastAsia="宋体" w:cs="宋体"/>
          <w:sz w:val="22"/>
          <w:szCs w:val="22"/>
        </w:rPr>
      </w:r>
      <w:r/>
    </w:p>
    <w:p>
      <w:pPr>
        <w:pStyle w:val="770"/>
        <w:ind w:firstLine="440"/>
        <w:jc w:val="left"/>
        <w:spacing w:line="380" w:lineRule="exact"/>
        <w:widowControl/>
        <w:rPr>
          <w:rFonts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.至投标截止时间止，供应商有下列情形之一的，不得参加本采购项目采购活动：</w:t>
      </w:r>
      <w:r>
        <w:rPr>
          <w:rFonts w:ascii="宋体" w:hAnsi="宋体" w:cs="宋体"/>
          <w:sz w:val="22"/>
          <w:szCs w:val="22"/>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（1）单位负责人为同一人或者存在直接控股、管理关系的不同供应商；</w:t>
      </w:r>
      <w:r>
        <w:rPr>
          <w:rFonts w:ascii="宋体" w:hAnsi="宋体" w:cs="宋体"/>
          <w:sz w:val="22"/>
          <w:szCs w:val="22"/>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（2）被各级财政主管部门取消采购项目所在地的投标资格且处于有效期；</w:t>
      </w:r>
      <w:r>
        <w:rPr>
          <w:rFonts w:ascii="宋体" w:hAnsi="宋体" w:cs="宋体"/>
          <w:sz w:val="22"/>
          <w:szCs w:val="22"/>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（3）被责令停业，暂扣或吊销营业执照，或吊销资质证书；</w:t>
      </w:r>
      <w:r>
        <w:rPr>
          <w:rFonts w:ascii="宋体" w:hAnsi="宋体" w:cs="宋体"/>
          <w:sz w:val="22"/>
          <w:szCs w:val="22"/>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（4）进入清算程序，或被宣告破产，或其他丧失履约能力的情形；</w:t>
      </w:r>
      <w:r>
        <w:rPr>
          <w:rFonts w:ascii="宋体" w:hAnsi="宋体" w:cs="宋体"/>
          <w:sz w:val="22"/>
          <w:szCs w:val="22"/>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（5）在中国政府采购网(www.ccgp.gov.cn)中被列入《政府采购严重违法失信行为记录名单》；</w:t>
      </w:r>
      <w:r>
        <w:rPr>
          <w:rFonts w:ascii="宋体" w:hAnsi="宋体" w:cs="宋体"/>
          <w:sz w:val="22"/>
          <w:szCs w:val="22"/>
        </w:rPr>
      </w:r>
      <w:r/>
    </w:p>
    <w:p>
      <w:pPr>
        <w:pStyle w:val="770"/>
        <w:ind w:firstLine="480"/>
        <w:jc w:val="left"/>
        <w:spacing w:line="380" w:lineRule="exact"/>
        <w:widowControl/>
        <w:rPr>
          <w:rFonts w:hint="eastAsia" w:ascii="宋体" w:hAnsi="宋体" w:cs="宋体"/>
          <w:sz w:val="22"/>
          <w:szCs w:val="22"/>
        </w:rPr>
      </w:pPr>
      <w:r>
        <w:rPr>
          <w:rFonts w:hint="eastAsia" w:ascii="宋体" w:hAnsi="宋体" w:cs="宋体"/>
          <w:sz w:val="22"/>
          <w:szCs w:val="22"/>
        </w:rPr>
        <w:t xml:space="preserve">（6）在“信用中国”网站（http://www.creditchina.gov.cn/）中被列入失信被执行人名单和重大税收违法</w:t>
      </w:r>
      <w:r>
        <w:rPr>
          <w:rFonts w:hint="eastAsia" w:ascii="宋体" w:hAnsi="宋体" w:cs="宋体"/>
          <w:sz w:val="22"/>
          <w:szCs w:val="22"/>
          <w:lang w:val="en-US" w:eastAsia="zh-CN"/>
        </w:rPr>
        <w:t xml:space="preserve">失信主体</w:t>
      </w:r>
      <w:r>
        <w:rPr>
          <w:rFonts w:hint="eastAsia" w:ascii="宋体" w:hAnsi="宋体" w:cs="宋体"/>
          <w:sz w:val="22"/>
          <w:szCs w:val="22"/>
        </w:rPr>
        <w:t xml:space="preserve">；</w:t>
      </w:r>
      <w:r>
        <w:rPr>
          <w:rFonts w:hint="eastAsia" w:ascii="宋体" w:hAnsi="宋体" w:cs="宋体"/>
          <w:sz w:val="22"/>
          <w:szCs w:val="22"/>
        </w:rPr>
      </w:r>
      <w:r/>
    </w:p>
    <w:p>
      <w:pPr>
        <w:pStyle w:val="850"/>
        <w:ind w:left="0"/>
        <w:spacing w:after="0" w:line="380" w:lineRule="exact"/>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（7）凡为本采购项目提供整体设计、规范编制或者项目管理、监理、检测等服务的供应商，不得再参加本采购项目的其他采购活动；</w:t>
      </w:r>
      <w:r>
        <w:rPr>
          <w:rFonts w:hint="eastAsia" w:ascii="宋体" w:hAnsi="宋体" w:eastAsia="宋体" w:cs="宋体"/>
          <w:sz w:val="22"/>
          <w:szCs w:val="22"/>
          <w:lang w:val="en-US" w:eastAsia="zh-CN" w:bidi="ar-SA"/>
        </w:rPr>
      </w:r>
      <w:r/>
    </w:p>
    <w:p>
      <w:pPr>
        <w:pStyle w:val="770"/>
        <w:ind w:firstLine="480"/>
        <w:jc w:val="left"/>
        <w:spacing w:line="380" w:lineRule="exact"/>
        <w:widowControl/>
        <w:rPr>
          <w:rFonts w:ascii="宋体" w:hAnsi="宋体" w:cs="宋体"/>
          <w:sz w:val="22"/>
          <w:szCs w:val="22"/>
        </w:rPr>
      </w:pPr>
      <w:r>
        <w:rPr>
          <w:rFonts w:hint="eastAsia" w:ascii="宋体" w:hAnsi="宋体" w:cs="宋体"/>
          <w:sz w:val="22"/>
          <w:szCs w:val="22"/>
        </w:rPr>
        <w:t xml:space="preserve">（8）法律、法规规定的其他情形。</w:t>
      </w:r>
      <w:r>
        <w:rPr>
          <w:rFonts w:ascii="宋体" w:hAnsi="宋体" w:cs="宋体"/>
          <w:sz w:val="22"/>
          <w:szCs w:val="22"/>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三、获取招标文件</w:t>
      </w:r>
      <w:r>
        <w:rPr>
          <w:rFonts w:hint="eastAsia" w:ascii="黑体" w:hAnsi="黑体" w:eastAsia="黑体" w:cs="黑体"/>
          <w:sz w:val="22"/>
          <w:szCs w:val="22"/>
        </w:rPr>
      </w:r>
      <w:r/>
    </w:p>
    <w:p>
      <w:pPr>
        <w:pStyle w:val="770"/>
        <w:ind w:firstLine="440"/>
        <w:keepLines w:val="0"/>
        <w:keepNext w:val="0"/>
        <w:pageBreakBefore w:val="0"/>
        <w:spacing w:line="380" w:lineRule="exact"/>
        <w:widowControl/>
        <w:rPr>
          <w:rFonts w:hint="eastAsia" w:ascii="宋体" w:hAnsi="宋体" w:cs="Arial"/>
          <w:sz w:val="22"/>
          <w:szCs w:val="22"/>
          <w:lang w:val="en"/>
        </w:rPr>
      </w:pPr>
      <w:r>
        <w:rPr>
          <w:rFonts w:hint="eastAsia" w:ascii="宋体" w:hAnsi="宋体" w:cs="宋体"/>
          <w:sz w:val="22"/>
          <w:szCs w:val="22"/>
          <w:lang w:val="zh-CN" w:bidi="ar"/>
        </w:rPr>
        <w:t xml:space="preserve">1.时间：</w:t>
      </w:r>
      <w:r>
        <w:rPr>
          <w:rFonts w:hint="eastAsia" w:ascii="宋体" w:hAnsi="宋体" w:eastAsia="宋体" w:cs="Arial"/>
          <w:sz w:val="22"/>
          <w:szCs w:val="22"/>
          <w:lang w:val="en" w:eastAsia="zh-CN" w:bidi="ar-SA"/>
        </w:rPr>
        <w:t xml:space="preserve">自招标文件公告发布之日起5个工作日</w:t>
      </w:r>
      <w:r>
        <w:rPr>
          <w:rFonts w:hint="eastAsia" w:ascii="宋体" w:hAnsi="宋体" w:cs="Arial"/>
          <w:sz w:val="22"/>
          <w:szCs w:val="22"/>
          <w:lang w:val="en"/>
        </w:rPr>
      </w:r>
      <w:r/>
    </w:p>
    <w:p>
      <w:pPr>
        <w:pStyle w:val="770"/>
        <w:ind w:firstLine="440"/>
        <w:keepLines w:val="0"/>
        <w:keepNext w:val="0"/>
        <w:pageBreakBefore w:val="0"/>
        <w:spacing w:line="380" w:lineRule="exact"/>
        <w:widowControl/>
        <w:rPr>
          <w:rFonts w:hint="eastAsia" w:ascii="宋体" w:hAnsi="宋体" w:cs="宋体"/>
          <w:sz w:val="22"/>
          <w:szCs w:val="22"/>
          <w:lang w:val="zh-CN" w:bidi="ar"/>
        </w:rPr>
      </w:pPr>
      <w:r>
        <w:rPr>
          <w:rFonts w:hint="eastAsia" w:ascii="宋体" w:hAnsi="宋体" w:cs="宋体"/>
          <w:sz w:val="22"/>
          <w:szCs w:val="22"/>
          <w:lang w:val="zh-CN" w:bidi="ar"/>
        </w:rPr>
        <w:t xml:space="preserve">2.地点：</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系统（http://jszfcg.jsczt.cn/）</w:t>
      </w:r>
      <w:r>
        <w:rPr>
          <w:rFonts w:hint="eastAsia" w:ascii="宋体" w:hAnsi="宋体" w:cs="宋体"/>
          <w:sz w:val="22"/>
          <w:szCs w:val="22"/>
          <w:lang w:val="zh-CN" w:bidi="ar"/>
        </w:rPr>
      </w:r>
      <w:r/>
    </w:p>
    <w:p>
      <w:pPr>
        <w:pStyle w:val="807"/>
        <w:ind w:left="0" w:firstLine="440"/>
        <w:keepLines w:val="0"/>
        <w:keepNext w:val="0"/>
        <w:pageBreakBefore w:val="0"/>
        <w:spacing w:after="0" w:line="380" w:lineRule="exact"/>
        <w:rPr>
          <w:rFonts w:hint="eastAsia" w:ascii="宋体" w:hAnsi="宋体" w:cs="Arial"/>
          <w:sz w:val="22"/>
          <w:szCs w:val="22"/>
          <w:lang w:val="en"/>
        </w:rPr>
      </w:pPr>
      <w:r>
        <w:rPr>
          <w:rFonts w:hint="eastAsia" w:ascii="宋体" w:hAnsi="宋体" w:cs="宋体"/>
          <w:sz w:val="22"/>
          <w:szCs w:val="22"/>
          <w:lang w:val="zh-CN" w:bidi="ar"/>
        </w:rPr>
        <w:t xml:space="preserve">3.方式：</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w:t>
      </w:r>
      <w:r>
        <w:fldChar w:fldCharType="begin"/>
      </w:r>
      <w:r>
        <w:instrText xml:space="preserve">HYPERLINK "http://jszfcg.jsczt.cn/"</w:instrText>
      </w:r>
      <w:r>
        <w:fldChar w:fldCharType="separate"/>
      </w:r>
      <w:r>
        <w:rPr>
          <w:rStyle w:val="859"/>
          <w:rFonts w:hint="eastAsia" w:ascii="宋体" w:hAnsi="宋体" w:cs="Arial"/>
          <w:color w:val="000000"/>
          <w:sz w:val="22"/>
          <w:szCs w:val="22"/>
          <w:lang w:val="en"/>
        </w:rPr>
        <w:t xml:space="preserve">http://jszfcg.jsczt.cn/</w:t>
      </w:r>
      <w:r>
        <w:rPr>
          <w:rStyle w:val="859"/>
          <w:rFonts w:ascii="宋体" w:hAnsi="宋体" w:cs="Arial"/>
          <w:color w:val="000000"/>
          <w:sz w:val="22"/>
          <w:szCs w:val="22"/>
          <w:lang w:val="en"/>
        </w:rPr>
        <w:fldChar w:fldCharType="end"/>
      </w:r>
      <w:r>
        <w:rPr>
          <w:rFonts w:hint="eastAsia" w:ascii="宋体" w:hAnsi="宋体" w:cs="Arial"/>
          <w:sz w:val="22"/>
          <w:szCs w:val="22"/>
          <w:lang w:val="en"/>
        </w:rPr>
        <w:t xml:space="preserve">）</w:t>
      </w:r>
      <w:r>
        <w:rPr>
          <w:rFonts w:hint="eastAsia" w:ascii="宋体" w:hAnsi="宋体" w:cs="Arial"/>
          <w:sz w:val="22"/>
          <w:szCs w:val="22"/>
          <w:lang w:val="en"/>
        </w:rPr>
      </w:r>
      <w:r/>
    </w:p>
    <w:p>
      <w:pPr>
        <w:pStyle w:val="807"/>
        <w:ind w:left="0" w:firstLine="440"/>
        <w:keepLines w:val="0"/>
        <w:keepNext w:val="0"/>
        <w:pageBreakBefore w:val="0"/>
        <w:spacing w:after="0" w:line="380" w:lineRule="exact"/>
        <w:rPr>
          <w:rFonts w:hint="eastAsia" w:ascii="宋体" w:hAnsi="宋体" w:cs="宋体"/>
          <w:sz w:val="22"/>
          <w:szCs w:val="22"/>
          <w:lang w:val="zh-CN" w:bidi="ar"/>
        </w:rPr>
      </w:pPr>
      <w:r>
        <w:rPr>
          <w:rFonts w:hint="eastAsia" w:ascii="宋体" w:hAnsi="宋体" w:cs="Arial"/>
          <w:sz w:val="22"/>
          <w:szCs w:val="22"/>
          <w:lang w:val="en"/>
        </w:rPr>
        <w:t xml:space="preserve">4.售价：0.00元</w:t>
      </w:r>
      <w:r>
        <w:rPr>
          <w:rFonts w:hint="eastAsia" w:ascii="宋体" w:hAnsi="宋体" w:cs="宋体"/>
          <w:sz w:val="22"/>
          <w:szCs w:val="22"/>
          <w:lang w:val="zh-CN" w:bidi="ar"/>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四、提交投标文件截止时间、开标时间和地点</w:t>
      </w:r>
      <w:r>
        <w:rPr>
          <w:rFonts w:hint="eastAsia" w:ascii="黑体" w:hAnsi="黑体" w:eastAsia="黑体" w:cs="黑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1.提交投标文件截止时间(开标时间)：</w:t>
      </w:r>
      <w:r>
        <w:rPr>
          <w:rFonts w:hint="eastAsia" w:ascii="宋体" w:cs="宋体"/>
          <w:sz w:val="22"/>
          <w:szCs w:val="22"/>
          <w:highlight w:val="none"/>
        </w:rPr>
        <w:t xml:space="preserve">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年</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月</w:t>
      </w:r>
      <w:r>
        <w:rPr>
          <w:rFonts w:hint="eastAsia" w:ascii="宋体" w:cs="宋体"/>
          <w:sz w:val="22"/>
          <w:szCs w:val="22"/>
          <w:highlight w:val="none"/>
          <w:lang w:val="en-US" w:eastAsia="zh-CN"/>
        </w:rPr>
        <w:t xml:space="preserve">5</w:t>
      </w:r>
      <w:r>
        <w:rPr>
          <w:rFonts w:hint="eastAsia" w:ascii="宋体" w:cs="宋体"/>
          <w:sz w:val="22"/>
          <w:szCs w:val="22"/>
          <w:highlight w:val="none"/>
        </w:rPr>
        <w:t xml:space="preserve">日</w:t>
      </w:r>
      <w:r>
        <w:rPr>
          <w:rFonts w:hint="eastAsia" w:ascii="宋体" w:cs="宋体"/>
          <w:sz w:val="22"/>
          <w:szCs w:val="22"/>
          <w:highlight w:val="none"/>
          <w:lang w:val="en-US" w:eastAsia="zh-CN"/>
        </w:rPr>
        <w:t xml:space="preserve">9</w:t>
      </w:r>
      <w:r>
        <w:rPr>
          <w:rFonts w:hint="eastAsia" w:ascii="宋体" w:cs="宋体"/>
          <w:sz w:val="22"/>
          <w:szCs w:val="22"/>
          <w:highlight w:val="none"/>
        </w:rPr>
        <w:t xml:space="preserve">时</w:t>
      </w:r>
      <w:r>
        <w:rPr>
          <w:rFonts w:hint="eastAsia" w:ascii="宋体" w:cs="宋体"/>
          <w:sz w:val="22"/>
          <w:szCs w:val="22"/>
          <w:highlight w:val="none"/>
          <w:lang w:val="en-US" w:eastAsia="zh-CN"/>
        </w:rPr>
        <w:t xml:space="preserve">00</w:t>
      </w:r>
      <w:r>
        <w:rPr>
          <w:rFonts w:hint="eastAsia" w:ascii="宋体" w:cs="宋体"/>
          <w:sz w:val="22"/>
          <w:szCs w:val="22"/>
          <w:highlight w:val="none"/>
        </w:rPr>
        <w:t xml:space="preserve">分（</w:t>
      </w:r>
      <w:r>
        <w:rPr>
          <w:rFonts w:hint="eastAsia" w:ascii="宋体" w:cs="宋体"/>
          <w:sz w:val="22"/>
          <w:szCs w:val="22"/>
        </w:rPr>
        <w:t xml:space="preserve">北京时间）；</w:t>
      </w:r>
      <w:r>
        <w:rPr>
          <w:rFonts w:hint="eastAsia" w:ascii="宋体" w:cs="宋体"/>
          <w:sz w:val="22"/>
          <w:szCs w:val="22"/>
        </w:rPr>
      </w:r>
      <w:r/>
    </w:p>
    <w:p>
      <w:pPr>
        <w:pStyle w:val="770"/>
        <w:ind w:firstLine="440"/>
        <w:spacing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2.开标地点:“苏采云”系统(网址: http://jszfcg.jsczt.cn/) “开标大厅，点击“苏采云”进入系统“开标大厅”；</w:t>
      </w:r>
      <w:r>
        <w:rPr>
          <w:rFonts w:hint="eastAsia" w:ascii="宋体" w:hAnsi="宋体" w:cs="宋体"/>
          <w:sz w:val="22"/>
          <w:szCs w:val="22"/>
          <w:lang w:val="zh-CN" w:bidi="ar"/>
        </w:rPr>
      </w:r>
      <w:r/>
    </w:p>
    <w:p>
      <w:pPr>
        <w:pStyle w:val="807"/>
        <w:spacing w:after="0"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3.</w:t>
      </w:r>
      <w:bookmarkStart w:id="6" w:name="_Toc28359084"/>
      <w:r/>
      <w:bookmarkStart w:id="7" w:name="_Toc35393625"/>
      <w:r/>
      <w:bookmarkStart w:id="8" w:name="_Toc35393794"/>
      <w:r/>
      <w:bookmarkStart w:id="9" w:name="_Toc28359007"/>
      <w:r>
        <w:rPr>
          <w:rFonts w:hint="eastAsia" w:ascii="宋体" w:hAnsi="宋体" w:cs="宋体"/>
          <w:sz w:val="22"/>
          <w:szCs w:val="22"/>
          <w:lang w:val="zh-CN" w:bidi="ar"/>
        </w:rPr>
        <w:t xml:space="preserve"> 逾期上传或者未按要求上传的投标文件，采购人不予受理。</w:t>
      </w:r>
      <w:bookmarkEnd w:id="6"/>
      <w:r/>
      <w:bookmarkEnd w:id="7"/>
      <w:r/>
      <w:bookmarkEnd w:id="8"/>
      <w:r/>
      <w:bookmarkEnd w:id="9"/>
      <w:r>
        <w:rPr>
          <w:rFonts w:hint="eastAsia" w:ascii="宋体" w:hAnsi="宋体" w:cs="宋体"/>
          <w:sz w:val="22"/>
          <w:szCs w:val="22"/>
          <w:lang w:val="zh-CN" w:bidi="ar"/>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五、公告期限</w:t>
      </w:r>
      <w:r>
        <w:rPr>
          <w:rFonts w:hint="eastAsia" w:ascii="黑体" w:hAnsi="黑体" w:eastAsia="黑体" w:cs="黑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自本公告发布之日起5个工作日。</w:t>
      </w:r>
      <w:r>
        <w:rPr>
          <w:rFonts w:hint="eastAsia" w:ascii="宋体" w:cs="宋体"/>
          <w:sz w:val="22"/>
          <w:szCs w:val="22"/>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六、其他补充事宜</w:t>
      </w:r>
      <w:r>
        <w:rPr>
          <w:rFonts w:hint="eastAsia" w:ascii="黑体" w:hAnsi="黑体" w:eastAsia="黑体" w:cs="黑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rPr>
          <w:rFonts w:hint="eastAsia" w:ascii="宋体" w:hAnsi="宋体" w:eastAsia="宋体" w:cs="宋体"/>
          <w:sz w:val="22"/>
          <w:szCs w:val="22"/>
          <w:shd w:val="clear" w:color="auto" w:fill="ffffff"/>
          <w:lang w:val="en-US" w:eastAsia="zh-CN" w:bidi="ar"/>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rPr>
          <w:rFonts w:hint="eastAsia" w:ascii="宋体" w:hAnsi="宋体" w:eastAsia="宋体" w:cs="宋体"/>
          <w:sz w:val="22"/>
          <w:szCs w:val="22"/>
        </w:rPr>
      </w:r>
      <w:r/>
    </w:p>
    <w:p>
      <w:pPr>
        <w:pStyle w:val="770"/>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rPr>
          <w:rFonts w:hint="eastAsia" w:ascii="黑体" w:hAnsi="黑体" w:eastAsia="黑体" w:cs="黑体"/>
          <w:sz w:val="22"/>
          <w:szCs w:val="22"/>
        </w:rPr>
      </w:r>
      <w:r/>
    </w:p>
    <w:p>
      <w:pPr>
        <w:pStyle w:val="770"/>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w:t>
      </w:r>
      <w:r>
        <w:rPr>
          <w:rFonts w:hint="eastAsia" w:ascii="宋体" w:hAnsi="宋体" w:cs="宋体"/>
          <w:color w:val="000000"/>
          <w:sz w:val="22"/>
          <w:lang w:val="en-US" w:eastAsia="zh-CN" w:bidi="ar"/>
        </w:rPr>
        <w:t xml:space="preserve">问</w:t>
      </w:r>
      <w:r>
        <w:rPr>
          <w:rFonts w:hint="eastAsia" w:ascii="宋体" w:hAnsi="宋体" w:cs="宋体"/>
          <w:color w:val="000000"/>
          <w:sz w:val="22"/>
          <w:lang w:val="zh-CN" w:bidi="ar"/>
        </w:rPr>
        <w:t xml:space="preserve">，请拨打电子化政府采购技术支持电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rPr>
          <w:rFonts w:hint="eastAsia" w:ascii="宋体" w:hAnsi="宋体" w:cs="宋体"/>
          <w:color w:val="000000"/>
          <w:sz w:val="22"/>
          <w:lang w:val="zh-CN" w:bidi="ar"/>
        </w:rPr>
      </w:r>
      <w:r/>
    </w:p>
    <w:p>
      <w:pPr>
        <w:pStyle w:val="770"/>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rPr>
          <w:rFonts w:hint="eastAsia" w:ascii="宋体" w:hAnsi="宋体" w:cs="宋体"/>
          <w:color w:val="000000"/>
          <w:sz w:val="22"/>
          <w:lang w:val="zh-CN" w:bidi="ar"/>
        </w:rPr>
      </w:r>
      <w:r/>
    </w:p>
    <w:p>
      <w:pPr>
        <w:pStyle w:val="770"/>
        <w:spacing w:line="380" w:lineRule="exact"/>
        <w:rPr>
          <w:rFonts w:hint="eastAsia" w:ascii="黑体" w:hAnsi="黑体" w:eastAsia="黑体" w:cs="黑体"/>
          <w:sz w:val="22"/>
          <w:szCs w:val="22"/>
        </w:rPr>
      </w:pPr>
      <w:r>
        <w:rPr>
          <w:rFonts w:hint="eastAsia" w:ascii="黑体" w:hAnsi="黑体" w:eastAsia="黑体" w:cs="黑体"/>
          <w:sz w:val="22"/>
          <w:szCs w:val="22"/>
        </w:rPr>
        <w:t xml:space="preserve">七、凡对本次采购提出询问，请按以下方式联系。</w:t>
      </w:r>
      <w:r>
        <w:rPr>
          <w:rFonts w:hint="eastAsia" w:ascii="黑体" w:hAnsi="黑体" w:eastAsia="黑体" w:cs="黑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1.采购人信息</w:t>
      </w:r>
      <w:r>
        <w:rPr>
          <w:rFonts w:hint="eastAsia" w:ascii="宋体" w:cs="宋体"/>
          <w:sz w:val="22"/>
          <w:szCs w:val="22"/>
        </w:rPr>
      </w:r>
      <w:r/>
    </w:p>
    <w:p>
      <w:pPr>
        <w:pStyle w:val="770"/>
        <w:ind w:firstLine="440"/>
        <w:spacing w:line="380" w:lineRule="exact"/>
        <w:rPr>
          <w:rFonts w:ascii="宋体" w:hAnsi="Times New Roman" w:eastAsia="宋体" w:cs="宋体"/>
          <w:sz w:val="22"/>
          <w:szCs w:val="22"/>
          <w:lang w:val="en-US" w:eastAsia="zh-CN"/>
        </w:rPr>
      </w:pPr>
      <w:r>
        <w:rPr>
          <w:rFonts w:hint="eastAsia" w:ascii="宋体" w:cs="宋体"/>
          <w:sz w:val="22"/>
          <w:szCs w:val="22"/>
        </w:rPr>
        <w:t xml:space="preserve">名    称</w:t>
      </w:r>
      <w:r>
        <w:rPr>
          <w:rFonts w:hint="eastAsia" w:ascii="宋体" w:hAnsi="Times New Roman" w:eastAsia="宋体" w:cs="宋体"/>
          <w:sz w:val="22"/>
          <w:szCs w:val="22"/>
          <w:lang w:eastAsia="zh-CN"/>
        </w:rPr>
        <w:t xml:space="preserve">：靖江市农业综合行政执法大队</w:t>
      </w:r>
      <w:r>
        <w:rPr>
          <w:rFonts w:ascii="宋体" w:hAnsi="Times New Roman" w:eastAsia="宋体" w:cs="宋体"/>
          <w:sz w:val="22"/>
          <w:szCs w:val="22"/>
          <w:lang w:val="en-US" w:eastAsia="zh-CN"/>
        </w:rPr>
      </w:r>
      <w:r/>
    </w:p>
    <w:p>
      <w:pPr>
        <w:pStyle w:val="770"/>
        <w:ind w:firstLine="440"/>
        <w:spacing w:line="380" w:lineRule="exact"/>
        <w:rPr>
          <w:rFonts w:hint="eastAsia" w:ascii="宋体" w:hAnsi="Times New Roman" w:eastAsia="宋体" w:cs="宋体"/>
          <w:sz w:val="22"/>
          <w:szCs w:val="22"/>
          <w:lang w:eastAsia="zh-CN"/>
        </w:rPr>
      </w:pPr>
      <w:r>
        <w:rPr>
          <w:rFonts w:hint="eastAsia" w:ascii="宋体" w:hAnsi="Times New Roman" w:eastAsia="宋体" w:cs="宋体"/>
          <w:sz w:val="22"/>
          <w:szCs w:val="22"/>
          <w:lang w:eastAsia="zh-CN"/>
        </w:rPr>
        <w:t xml:space="preserve">地    址：靖江市人民路</w:t>
      </w:r>
      <w:r>
        <w:rPr>
          <w:rFonts w:hint="eastAsia" w:ascii="宋体" w:hAnsi="Times New Roman" w:eastAsia="宋体" w:cs="宋体"/>
          <w:sz w:val="22"/>
          <w:szCs w:val="22"/>
          <w:lang w:val="en-US" w:eastAsia="zh-CN"/>
        </w:rPr>
        <w:t xml:space="preserve">103号</w:t>
      </w:r>
      <w:r>
        <w:rPr>
          <w:rFonts w:hint="eastAsia" w:ascii="宋体" w:hAnsi="Times New Roman" w:eastAsia="宋体" w:cs="宋体"/>
          <w:sz w:val="22"/>
          <w:szCs w:val="22"/>
          <w:lang w:eastAsia="zh-CN"/>
        </w:rPr>
      </w:r>
      <w:r/>
    </w:p>
    <w:p>
      <w:pPr>
        <w:pStyle w:val="770"/>
        <w:ind w:firstLine="440"/>
        <w:spacing w:line="380" w:lineRule="exact"/>
        <w:rPr>
          <w:rFonts w:ascii="宋体" w:hAnsi="Times New Roman" w:eastAsia="宋体" w:cs="宋体"/>
          <w:sz w:val="22"/>
          <w:szCs w:val="22"/>
          <w:lang w:val="en-US" w:eastAsia="zh-CN"/>
        </w:rPr>
      </w:pPr>
      <w:r>
        <w:rPr>
          <w:rFonts w:hint="eastAsia" w:ascii="宋体" w:hAnsi="Times New Roman" w:eastAsia="宋体" w:cs="宋体"/>
          <w:sz w:val="22"/>
          <w:szCs w:val="22"/>
          <w:lang w:val="en-US" w:eastAsia="zh-CN"/>
        </w:rPr>
        <w:t xml:space="preserve">联 系 人：沈先生</w:t>
      </w:r>
      <w:r>
        <w:rPr>
          <w:rFonts w:ascii="宋体" w:hAnsi="Times New Roman" w:eastAsia="宋体" w:cs="宋体"/>
          <w:sz w:val="22"/>
          <w:szCs w:val="22"/>
          <w:lang w:val="en-US" w:eastAsia="zh-CN"/>
        </w:rPr>
      </w:r>
      <w:r/>
    </w:p>
    <w:p>
      <w:pPr>
        <w:pStyle w:val="770"/>
        <w:ind w:firstLine="440"/>
        <w:spacing w:line="380" w:lineRule="exact"/>
        <w:rPr>
          <w:rFonts w:hint="eastAsia" w:ascii="宋体" w:hAnsi="Times New Roman" w:eastAsia="宋体" w:cs="宋体"/>
          <w:sz w:val="22"/>
          <w:szCs w:val="22"/>
        </w:rPr>
      </w:pPr>
      <w:r>
        <w:rPr>
          <w:rFonts w:hint="eastAsia" w:ascii="宋体" w:hAnsi="Times New Roman" w:eastAsia="宋体" w:cs="宋体"/>
          <w:sz w:val="22"/>
          <w:szCs w:val="22"/>
        </w:rPr>
        <w:t xml:space="preserve">联系方式：</w:t>
      </w:r>
      <w:r>
        <w:rPr>
          <w:rFonts w:hint="eastAsia" w:ascii="宋体" w:hAnsi="Times New Roman" w:eastAsia="宋体" w:cs="宋体"/>
          <w:sz w:val="22"/>
          <w:szCs w:val="22"/>
          <w:lang w:val="en-US" w:eastAsia="zh-CN"/>
        </w:rPr>
        <w:t xml:space="preserve">18051175550</w:t>
      </w:r>
      <w:r>
        <w:rPr>
          <w:rFonts w:hint="eastAsia" w:ascii="宋体" w:hAnsi="Times New Roman" w:eastAsia="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2.采购代理机构信息</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名    称：</w:t>
      </w:r>
      <w:r>
        <w:rPr>
          <w:rFonts w:hint="eastAsia" w:ascii="宋体" w:hAnsi="宋体"/>
          <w:sz w:val="22"/>
          <w:szCs w:val="22"/>
        </w:rPr>
        <w:t xml:space="preserve">靖江宁泰建设项目管理有限公司</w:t>
      </w:r>
      <w:r>
        <w:rPr>
          <w:rFonts w:hint="eastAsia" w:ascii="宋体" w:cs="宋体"/>
          <w:sz w:val="22"/>
          <w:szCs w:val="22"/>
        </w:rPr>
        <w:t xml:space="preserve">　　　　　　　　　　　　</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地　　址：</w:t>
      </w:r>
      <w:r>
        <w:rPr>
          <w:rFonts w:hint="eastAsia" w:ascii="宋体" w:hAnsi="宋体"/>
          <w:sz w:val="22"/>
          <w:szCs w:val="22"/>
        </w:rPr>
        <w:t xml:space="preserve">靖江人民南路28号江苏浦江519</w:t>
      </w:r>
      <w:r>
        <w:rPr>
          <w:rFonts w:hint="eastAsia" w:ascii="宋体" w:cs="宋体"/>
          <w:sz w:val="22"/>
          <w:szCs w:val="22"/>
        </w:rPr>
        <w:t xml:space="preserve">　　　　　　　　　　　　</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联系方式：</w:t>
      </w:r>
      <w:r>
        <w:rPr>
          <w:rFonts w:hint="eastAsia" w:ascii="宋体" w:hAnsi="宋体"/>
          <w:sz w:val="22"/>
          <w:szCs w:val="22"/>
        </w:rPr>
        <w:t xml:space="preserve">15152640175</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3.项目联系方式</w:t>
      </w:r>
      <w:r>
        <w:rPr>
          <w:rFonts w:hint="eastAsia" w:ascii="宋体" w:cs="宋体"/>
          <w:sz w:val="22"/>
          <w:szCs w:val="22"/>
        </w:rPr>
      </w:r>
      <w:r/>
    </w:p>
    <w:p>
      <w:pPr>
        <w:pStyle w:val="770"/>
        <w:ind w:firstLine="440"/>
        <w:spacing w:line="380" w:lineRule="exact"/>
        <w:rPr>
          <w:rFonts w:ascii="宋体" w:eastAsia="宋体" w:cs="宋体"/>
          <w:sz w:val="22"/>
          <w:szCs w:val="22"/>
          <w:lang w:val="en-US" w:eastAsia="zh-CN"/>
        </w:rPr>
      </w:pPr>
      <w:r>
        <w:rPr>
          <w:rFonts w:hint="eastAsia" w:ascii="宋体" w:cs="宋体"/>
          <w:sz w:val="22"/>
          <w:szCs w:val="22"/>
        </w:rPr>
        <w:t xml:space="preserve">项目联系人：</w:t>
      </w:r>
      <w:r>
        <w:rPr>
          <w:rFonts w:hint="eastAsia" w:ascii="宋体" w:hAnsi="宋体" w:cs="Calibri"/>
          <w:sz w:val="22"/>
          <w:szCs w:val="22"/>
        </w:rPr>
        <w:t xml:space="preserve">张</w:t>
      </w:r>
      <w:r>
        <w:rPr>
          <w:rFonts w:hint="eastAsia" w:ascii="宋体" w:hAnsi="宋体" w:cs="Calibri"/>
          <w:sz w:val="22"/>
          <w:szCs w:val="22"/>
          <w:lang w:val="en-US" w:eastAsia="zh-CN"/>
        </w:rPr>
        <w:t xml:space="preserve">丽玲</w:t>
      </w:r>
      <w:r>
        <w:rPr>
          <w:rFonts w:ascii="宋体" w:eastAsia="宋体" w:cs="宋体"/>
          <w:sz w:val="22"/>
          <w:szCs w:val="22"/>
          <w:lang w:val="en-US" w:eastAsia="zh-CN"/>
        </w:rPr>
      </w:r>
      <w:r/>
    </w:p>
    <w:p>
      <w:pPr>
        <w:pStyle w:val="770"/>
        <w:ind w:firstLine="440"/>
        <w:spacing w:line="380" w:lineRule="exact"/>
        <w:rPr>
          <w:rFonts w:hint="eastAsia" w:ascii="宋体" w:cs="宋体"/>
          <w:sz w:val="22"/>
          <w:szCs w:val="22"/>
        </w:rPr>
      </w:pPr>
      <w:r>
        <w:rPr>
          <w:rFonts w:hint="eastAsia" w:ascii="宋体" w:cs="宋体"/>
          <w:sz w:val="22"/>
          <w:szCs w:val="22"/>
        </w:rPr>
        <w:t xml:space="preserve">电　　 话：</w:t>
      </w:r>
      <w:r>
        <w:rPr>
          <w:rFonts w:hint="eastAsia" w:ascii="宋体" w:hAnsi="宋体"/>
          <w:sz w:val="22"/>
          <w:szCs w:val="22"/>
        </w:rPr>
        <w:t xml:space="preserve">15152640175</w:t>
      </w:r>
      <w:r>
        <w:rPr>
          <w:rFonts w:hint="eastAsia" w:ascii="宋体" w:cs="宋体"/>
          <w:sz w:val="22"/>
          <w:szCs w:val="22"/>
        </w:rPr>
        <w:t xml:space="preserve">　</w:t>
      </w:r>
      <w:r>
        <w:rPr>
          <w:rFonts w:hint="eastAsia" w:ascii="宋体" w:cs="宋体"/>
          <w:sz w:val="22"/>
          <w:szCs w:val="22"/>
        </w:rPr>
      </w:r>
      <w:r/>
    </w:p>
    <w:p>
      <w:pPr>
        <w:pStyle w:val="771"/>
        <w:jc w:val="center"/>
        <w:spacing w:before="0" w:after="0" w:line="579" w:lineRule="auto"/>
        <w:rPr>
          <w:sz w:val="36"/>
          <w:szCs w:val="36"/>
        </w:rPr>
      </w:pPr>
      <w:r/>
      <w:bookmarkEnd w:id="1"/>
      <w:r/>
      <w:bookmarkEnd w:id="2"/>
      <w:r/>
      <w:bookmarkEnd w:id="3"/>
      <w:r/>
      <w:bookmarkEnd w:id="4"/>
      <w:r/>
      <w:bookmarkEnd w:id="5"/>
      <w:r/>
      <w:bookmarkStart w:id="10" w:name="_Toc6984"/>
      <w:r/>
      <w:bookmarkStart w:id="11" w:name="_Toc368759512"/>
      <w:r/>
      <w:bookmarkStart w:id="12" w:name="_Toc6770"/>
      <w:r/>
      <w:bookmarkStart w:id="13" w:name="_Toc184635069"/>
      <w:r/>
      <w:bookmarkStart w:id="14" w:name="_Toc363326679"/>
      <w:r/>
      <w:bookmarkStart w:id="15" w:name="_Toc387526373"/>
      <w:r/>
      <w:bookmarkStart w:id="16" w:name="_Toc387526281"/>
      <w:r/>
      <w:bookmarkStart w:id="17" w:name="_Toc387526177"/>
      <w:r/>
      <w:bookmarkStart w:id="18" w:name="_Toc2936"/>
      <w:r/>
      <w:bookmarkStart w:id="19" w:name="_Toc369077558"/>
      <w:r>
        <w:rPr>
          <w:rFonts w:hint="eastAsia"/>
          <w:sz w:val="36"/>
          <w:szCs w:val="36"/>
        </w:rPr>
        <w:br w:type="page" w:clear="all"/>
      </w:r>
      <w:r>
        <w:rPr>
          <w:rFonts w:hint="eastAsia"/>
          <w:sz w:val="36"/>
          <w:szCs w:val="36"/>
        </w:rPr>
        <w:t xml:space="preserve">第二章 投标人须知</w:t>
      </w:r>
      <w:bookmarkEnd w:id="10"/>
      <w:r/>
      <w:bookmarkEnd w:id="11"/>
      <w:r/>
      <w:bookmarkEnd w:id="12"/>
      <w:r/>
      <w:bookmarkEnd w:id="13"/>
      <w:r/>
      <w:bookmarkEnd w:id="14"/>
      <w:r/>
      <w:bookmarkEnd w:id="15"/>
      <w:r/>
      <w:bookmarkEnd w:id="16"/>
      <w:r/>
      <w:bookmarkEnd w:id="17"/>
      <w:r/>
      <w:bookmarkEnd w:id="18"/>
      <w:r/>
      <w:bookmarkEnd w:id="19"/>
      <w:r>
        <w:rPr>
          <w:sz w:val="36"/>
          <w:szCs w:val="36"/>
        </w:rPr>
      </w:r>
      <w:r/>
    </w:p>
    <w:p>
      <w:pPr>
        <w:pStyle w:val="771"/>
        <w:jc w:val="center"/>
        <w:spacing w:before="20" w:after="0" w:line="579" w:lineRule="auto"/>
        <w:rPr>
          <w:rFonts w:hint="eastAsia"/>
          <w:sz w:val="32"/>
          <w:szCs w:val="32"/>
        </w:rPr>
      </w:pPr>
      <w:r/>
      <w:bookmarkStart w:id="20" w:name="_Toc9578"/>
      <w:r/>
      <w:bookmarkStart w:id="21" w:name="_Toc387526178"/>
      <w:r/>
      <w:bookmarkStart w:id="22" w:name="_Toc369077559"/>
      <w:r/>
      <w:bookmarkStart w:id="23" w:name="_Toc16205"/>
      <w:r/>
      <w:bookmarkStart w:id="24" w:name="_Toc3882"/>
      <w:r/>
      <w:bookmarkStart w:id="25" w:name="_Toc387526374"/>
      <w:r/>
      <w:bookmarkStart w:id="26" w:name="_Toc387526282"/>
      <w:r>
        <w:rPr>
          <w:rFonts w:hint="eastAsia"/>
          <w:sz w:val="32"/>
          <w:szCs w:val="32"/>
        </w:rPr>
        <w:t xml:space="preserve">投标人须知前附表</w:t>
      </w:r>
      <w:bookmarkEnd w:id="20"/>
      <w:r/>
      <w:bookmarkEnd w:id="21"/>
      <w:r/>
      <w:bookmarkEnd w:id="22"/>
      <w:r/>
      <w:bookmarkEnd w:id="23"/>
      <w:r/>
      <w:bookmarkEnd w:id="24"/>
      <w:r/>
      <w:bookmarkEnd w:id="25"/>
      <w:r/>
      <w:bookmarkEnd w:id="26"/>
      <w:r>
        <w:rPr>
          <w:rFonts w:hint="eastAsia"/>
          <w:sz w:val="32"/>
          <w:szCs w:val="32"/>
        </w:rPr>
      </w:r>
      <w:r/>
    </w:p>
    <w:tbl>
      <w:tblPr>
        <w:tblW w:w="9548"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W w:w="917" w:type="dxa"/>
            <w:vAlign w:val="center"/>
            <w:textDirection w:val="lrTb"/>
            <w:noWrap w:val="false"/>
          </w:tcPr>
          <w:p>
            <w:pPr>
              <w:pStyle w:val="770"/>
              <w:jc w:val="center"/>
              <w:spacing w:line="380" w:lineRule="exact"/>
              <w:rPr>
                <w:rFonts w:ascii="宋体" w:cs="宋体"/>
                <w:b/>
                <w:bCs/>
                <w:sz w:val="22"/>
                <w:szCs w:val="22"/>
              </w:rPr>
            </w:pPr>
            <w:r>
              <w:rPr>
                <w:rFonts w:hint="eastAsia" w:ascii="宋体" w:hAnsi="宋体" w:cs="宋体"/>
                <w:b/>
                <w:bCs/>
                <w:sz w:val="22"/>
                <w:szCs w:val="22"/>
              </w:rPr>
              <w:t xml:space="preserve">条款号</w:t>
            </w:r>
            <w:r>
              <w:rPr>
                <w:rFonts w:ascii="宋体" w:cs="宋体"/>
                <w:b/>
                <w:bCs/>
                <w:sz w:val="22"/>
                <w:szCs w:val="22"/>
              </w:rPr>
            </w:r>
            <w:r/>
          </w:p>
        </w:tc>
        <w:tc>
          <w:tcPr>
            <w:tcW w:w="2256" w:type="dxa"/>
            <w:vAlign w:val="center"/>
            <w:textDirection w:val="lrTb"/>
            <w:noWrap w:val="false"/>
          </w:tcPr>
          <w:p>
            <w:pPr>
              <w:pStyle w:val="770"/>
              <w:jc w:val="center"/>
              <w:spacing w:line="380" w:lineRule="exact"/>
              <w:rPr>
                <w:rFonts w:ascii="宋体" w:cs="宋体"/>
                <w:b/>
                <w:bCs/>
                <w:sz w:val="22"/>
                <w:szCs w:val="22"/>
              </w:rPr>
            </w:pPr>
            <w:r>
              <w:rPr>
                <w:rFonts w:hint="eastAsia" w:ascii="宋体" w:hAnsi="宋体" w:cs="宋体"/>
                <w:b/>
                <w:bCs/>
                <w:sz w:val="22"/>
                <w:szCs w:val="22"/>
              </w:rPr>
              <w:t xml:space="preserve">条款名称</w:t>
            </w:r>
            <w:r>
              <w:rPr>
                <w:rFonts w:ascii="宋体" w:cs="宋体"/>
                <w:b/>
                <w:bCs/>
                <w:sz w:val="22"/>
                <w:szCs w:val="22"/>
              </w:rPr>
            </w:r>
            <w:r/>
          </w:p>
        </w:tc>
        <w:tc>
          <w:tcPr>
            <w:tcW w:w="6375" w:type="dxa"/>
            <w:vAlign w:val="center"/>
            <w:textDirection w:val="lrTb"/>
            <w:noWrap w:val="false"/>
          </w:tcPr>
          <w:p>
            <w:pPr>
              <w:pStyle w:val="770"/>
              <w:jc w:val="center"/>
              <w:spacing w:line="380" w:lineRule="exact"/>
              <w:rPr>
                <w:rFonts w:ascii="宋体" w:cs="宋体"/>
                <w:b/>
                <w:bCs/>
                <w:sz w:val="22"/>
                <w:szCs w:val="22"/>
              </w:rPr>
            </w:pPr>
            <w:r>
              <w:rPr>
                <w:rFonts w:hint="eastAsia" w:ascii="宋体" w:hAnsi="宋体" w:cs="宋体"/>
                <w:b/>
                <w:bCs/>
                <w:sz w:val="22"/>
                <w:szCs w:val="22"/>
              </w:rPr>
              <w:t xml:space="preserve">编列内容</w:t>
            </w:r>
            <w:r>
              <w:rPr>
                <w:rFonts w:ascii="宋体" w:cs="宋体"/>
                <w:b/>
                <w:bCs/>
                <w:sz w:val="22"/>
                <w:szCs w:val="22"/>
              </w:rPr>
            </w:r>
            <w:r/>
          </w:p>
        </w:tc>
      </w:tr>
      <w:tr>
        <w:trPr>
          <w:trHeight w:val="90"/>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1.2</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cs="宋体"/>
                <w:sz w:val="22"/>
                <w:szCs w:val="22"/>
              </w:rPr>
            </w:pPr>
            <w:r>
              <w:rPr>
                <w:rFonts w:hint="eastAsia" w:ascii="宋体" w:hAnsi="宋体" w:cs="宋体"/>
                <w:sz w:val="22"/>
                <w:szCs w:val="22"/>
              </w:rPr>
              <w:t xml:space="preserve">采购人</w:t>
            </w:r>
            <w:r>
              <w:rPr>
                <w:rFonts w:ascii="宋体" w:cs="宋体"/>
                <w:sz w:val="22"/>
                <w:szCs w:val="22"/>
              </w:rPr>
            </w:r>
            <w:r/>
          </w:p>
        </w:tc>
        <w:tc>
          <w:tcPr>
            <w:tcW w:w="6375" w:type="dxa"/>
            <w:vAlign w:val="center"/>
            <w:textDirection w:val="lrTb"/>
            <w:noWrap w:val="false"/>
          </w:tcPr>
          <w:p>
            <w:pPr>
              <w:pStyle w:val="770"/>
              <w:rPr>
                <w:rFonts w:hint="eastAsia" w:ascii="宋体" w:hAnsi="宋体" w:eastAsia="宋体" w:cs="Times New Roman"/>
                <w:sz w:val="22"/>
                <w:szCs w:val="22"/>
                <w:lang w:val="en-US" w:eastAsia="zh-CN"/>
              </w:rPr>
            </w:pPr>
            <w:r>
              <w:rPr>
                <w:rFonts w:hint="eastAsia" w:ascii="宋体" w:hAnsi="宋体" w:eastAsia="宋体" w:cs="Times New Roman"/>
                <w:sz w:val="22"/>
                <w:szCs w:val="22"/>
              </w:rPr>
              <w:t xml:space="preserve">名称：</w:t>
            </w:r>
            <w:r>
              <w:rPr>
                <w:rFonts w:hint="eastAsia" w:ascii="宋体" w:hAnsi="宋体" w:eastAsia="宋体" w:cs="Times New Roman"/>
                <w:sz w:val="22"/>
                <w:szCs w:val="22"/>
                <w:lang w:eastAsia="zh-CN"/>
              </w:rPr>
              <w:t xml:space="preserve">靖江市农业综合行政执法大队</w:t>
            </w:r>
            <w:r>
              <w:rPr>
                <w:rFonts w:hint="eastAsia" w:ascii="宋体" w:hAnsi="宋体" w:eastAsia="宋体" w:cs="Times New Roman"/>
                <w:sz w:val="22"/>
                <w:szCs w:val="22"/>
                <w:lang w:val="en-US" w:eastAsia="zh-CN"/>
              </w:rPr>
            </w:r>
            <w:r/>
          </w:p>
          <w:p>
            <w:pPr>
              <w:pStyle w:val="770"/>
              <w:rPr>
                <w:rFonts w:hint="eastAsia" w:ascii="宋体" w:hAnsi="宋体" w:eastAsia="宋体" w:cs="Times New Roman"/>
                <w:sz w:val="22"/>
                <w:szCs w:val="22"/>
              </w:rPr>
            </w:pPr>
            <w:r>
              <w:rPr>
                <w:rFonts w:hint="eastAsia" w:ascii="宋体" w:hAnsi="宋体" w:eastAsia="宋体" w:cs="Times New Roman"/>
                <w:sz w:val="22"/>
                <w:szCs w:val="22"/>
              </w:rPr>
              <w:t xml:space="preserve">地址：</w:t>
            </w:r>
            <w:r>
              <w:rPr>
                <w:rFonts w:hint="eastAsia" w:ascii="宋体" w:hAnsi="宋体" w:eastAsia="宋体" w:cs="Times New Roman"/>
                <w:sz w:val="22"/>
                <w:szCs w:val="22"/>
                <w:lang w:eastAsia="zh-CN"/>
              </w:rPr>
              <w:t xml:space="preserve">靖江市人民路</w:t>
            </w:r>
            <w:r>
              <w:rPr>
                <w:rFonts w:hint="eastAsia" w:ascii="宋体" w:hAnsi="宋体" w:eastAsia="宋体" w:cs="Times New Roman"/>
                <w:sz w:val="22"/>
                <w:szCs w:val="22"/>
                <w:lang w:val="en-US" w:eastAsia="zh-CN"/>
              </w:rPr>
              <w:t xml:space="preserve">103号</w:t>
            </w:r>
            <w:r>
              <w:rPr>
                <w:rFonts w:hint="eastAsia" w:ascii="宋体" w:hAnsi="宋体" w:eastAsia="宋体" w:cs="Times New Roman"/>
                <w:sz w:val="22"/>
                <w:szCs w:val="22"/>
              </w:rPr>
            </w:r>
            <w:r/>
          </w:p>
          <w:p>
            <w:pPr>
              <w:pStyle w:val="770"/>
              <w:rPr>
                <w:rFonts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联系人：沈先生</w:t>
            </w:r>
            <w:r>
              <w:rPr>
                <w:rFonts w:ascii="宋体" w:hAnsi="宋体" w:eastAsia="宋体" w:cs="Times New Roman"/>
                <w:sz w:val="22"/>
                <w:szCs w:val="22"/>
                <w:lang w:val="en-US" w:eastAsia="zh-CN"/>
              </w:rPr>
            </w:r>
            <w:r/>
          </w:p>
          <w:p>
            <w:pPr>
              <w:pStyle w:val="770"/>
              <w:rPr>
                <w:rFonts w:ascii="宋体" w:cs="宋体"/>
                <w:sz w:val="22"/>
                <w:szCs w:val="22"/>
              </w:rPr>
            </w:pPr>
            <w:r>
              <w:rPr>
                <w:rFonts w:hint="eastAsia" w:ascii="宋体" w:hAnsi="宋体" w:eastAsia="宋体" w:cs="Times New Roman"/>
                <w:sz w:val="22"/>
                <w:szCs w:val="22"/>
              </w:rPr>
              <w:t xml:space="preserve">联系方式：</w:t>
            </w:r>
            <w:r>
              <w:rPr>
                <w:rFonts w:hint="eastAsia" w:ascii="宋体" w:hAnsi="宋体" w:eastAsia="宋体" w:cs="Times New Roman"/>
                <w:sz w:val="22"/>
                <w:szCs w:val="22"/>
                <w:lang w:val="en-US" w:eastAsia="zh-CN"/>
              </w:rPr>
              <w:t xml:space="preserve">18051175550</w:t>
            </w:r>
            <w:r>
              <w:rPr>
                <w:rFonts w:ascii="宋体" w:cs="宋体"/>
                <w:sz w:val="22"/>
                <w:szCs w:val="22"/>
              </w:rPr>
            </w:r>
            <w:r/>
          </w:p>
        </w:tc>
      </w:tr>
      <w:tr>
        <w:trPr>
          <w:trHeight w:val="90"/>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1.1.3</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采购代理机构</w:t>
            </w:r>
            <w:r>
              <w:rPr>
                <w:rFonts w:ascii="宋体" w:hAnsi="宋体" w:cs="宋体"/>
                <w:sz w:val="22"/>
                <w:szCs w:val="22"/>
              </w:rPr>
            </w:r>
            <w:r/>
          </w:p>
        </w:tc>
        <w:tc>
          <w:tcPr>
            <w:tcW w:w="6375" w:type="dxa"/>
            <w:vAlign w:val="center"/>
            <w:textDirection w:val="lrTb"/>
            <w:noWrap w:val="false"/>
          </w:tcPr>
          <w:p>
            <w:pPr>
              <w:pStyle w:val="770"/>
              <w:rPr>
                <w:rFonts w:ascii="宋体" w:cs="宋体"/>
                <w:sz w:val="22"/>
                <w:szCs w:val="22"/>
                <w:highlight w:val="yellow"/>
              </w:rPr>
            </w:pPr>
            <w:r>
              <w:rPr>
                <w:rFonts w:hint="eastAsia" w:ascii="宋体" w:hAnsi="宋体" w:cs="宋体"/>
                <w:sz w:val="22"/>
                <w:szCs w:val="22"/>
              </w:rPr>
              <w:t xml:space="preserve">名称：</w:t>
            </w:r>
            <w:r>
              <w:rPr>
                <w:rFonts w:hint="eastAsia" w:ascii="宋体" w:hAnsi="宋体"/>
                <w:sz w:val="22"/>
                <w:szCs w:val="22"/>
              </w:rPr>
              <w:t xml:space="preserve">靖江宁泰建设项目管理有限公司</w:t>
            </w:r>
            <w:r>
              <w:rPr>
                <w:rFonts w:ascii="宋体" w:cs="宋体"/>
                <w:sz w:val="22"/>
                <w:szCs w:val="22"/>
                <w:highlight w:val="yellow"/>
              </w:rPr>
            </w:r>
            <w:r/>
          </w:p>
          <w:p>
            <w:pPr>
              <w:pStyle w:val="770"/>
              <w:rPr>
                <w:rFonts w:ascii="宋体" w:cs="宋体"/>
                <w:sz w:val="22"/>
                <w:szCs w:val="22"/>
              </w:rPr>
            </w:pPr>
            <w:r>
              <w:rPr>
                <w:rFonts w:hint="eastAsia" w:ascii="宋体" w:hAnsi="宋体" w:cs="宋体"/>
                <w:sz w:val="22"/>
                <w:szCs w:val="22"/>
              </w:rPr>
              <w:t xml:space="preserve">地址：</w:t>
            </w:r>
            <w:r>
              <w:rPr>
                <w:rFonts w:hint="eastAsia" w:ascii="宋体" w:hAnsi="宋体"/>
                <w:sz w:val="22"/>
                <w:szCs w:val="22"/>
              </w:rPr>
              <w:t xml:space="preserve">靖江人民南路28号江苏浦江519</w:t>
            </w:r>
            <w:r>
              <w:rPr>
                <w:rFonts w:ascii="宋体" w:cs="宋体"/>
                <w:sz w:val="22"/>
                <w:szCs w:val="22"/>
              </w:rPr>
            </w:r>
            <w:r/>
          </w:p>
          <w:p>
            <w:pPr>
              <w:pStyle w:val="770"/>
              <w:rPr>
                <w:rFonts w:hint="eastAsia" w:ascii="宋体" w:hAnsi="宋体" w:cs="宋体"/>
                <w:sz w:val="22"/>
                <w:szCs w:val="22"/>
              </w:rPr>
            </w:pPr>
            <w:r>
              <w:rPr>
                <w:rFonts w:hint="eastAsia" w:ascii="宋体" w:hAnsi="宋体" w:cs="宋体"/>
                <w:sz w:val="22"/>
                <w:szCs w:val="22"/>
              </w:rPr>
              <w:t xml:space="preserve">联系人：张女士</w:t>
            </w:r>
            <w:r>
              <w:rPr>
                <w:rFonts w:hint="eastAsia" w:ascii="宋体" w:hAnsi="宋体" w:cs="宋体"/>
                <w:sz w:val="22"/>
                <w:szCs w:val="22"/>
              </w:rPr>
            </w:r>
            <w:r/>
          </w:p>
          <w:p>
            <w:pPr>
              <w:pStyle w:val="770"/>
              <w:rPr>
                <w:rFonts w:ascii="宋体" w:hAnsi="宋体" w:cs="宋体"/>
                <w:sz w:val="22"/>
                <w:szCs w:val="22"/>
              </w:rPr>
            </w:pPr>
            <w:r>
              <w:rPr>
                <w:rFonts w:hint="eastAsia" w:ascii="宋体" w:hAnsi="宋体" w:cs="宋体"/>
                <w:sz w:val="22"/>
                <w:szCs w:val="22"/>
              </w:rPr>
              <w:t xml:space="preserve">电话：</w:t>
            </w:r>
            <w:r>
              <w:rPr>
                <w:rFonts w:hint="eastAsia" w:ascii="宋体" w:hAnsi="宋体"/>
                <w:sz w:val="22"/>
                <w:szCs w:val="22"/>
              </w:rPr>
              <w:t xml:space="preserve">15152640175 </w:t>
            </w:r>
            <w:r>
              <w:rPr>
                <w:rFonts w:ascii="宋体" w:hAnsi="宋体" w:cs="宋体"/>
                <w:sz w:val="22"/>
                <w:szCs w:val="22"/>
              </w:rPr>
            </w:r>
            <w:r/>
          </w:p>
        </w:tc>
      </w:tr>
      <w:tr>
        <w:trPr>
          <w:trHeight w:val="535"/>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770"/>
              <w:jc w:val="center"/>
              <w:spacing w:line="380" w:lineRule="exact"/>
              <w:rPr>
                <w:rFonts w:ascii="宋体" w:cs="宋体"/>
                <w:sz w:val="22"/>
                <w:szCs w:val="22"/>
              </w:rPr>
            </w:pPr>
            <w:r>
              <w:rPr>
                <w:rFonts w:hint="eastAsia" w:ascii="宋体" w:hAnsi="宋体" w:cs="宋体"/>
                <w:sz w:val="22"/>
                <w:szCs w:val="22"/>
              </w:rPr>
              <w:t xml:space="preserve">项目名称</w:t>
            </w:r>
            <w:r>
              <w:rPr>
                <w:rFonts w:ascii="宋体" w:cs="宋体"/>
                <w:sz w:val="22"/>
                <w:szCs w:val="22"/>
              </w:rPr>
            </w:r>
            <w:r/>
          </w:p>
        </w:tc>
        <w:tc>
          <w:tcPr>
            <w:tcW w:w="6375" w:type="dxa"/>
            <w:vAlign w:val="center"/>
            <w:textDirection w:val="lrTb"/>
            <w:noWrap w:val="false"/>
          </w:tcPr>
          <w:p>
            <w:pPr>
              <w:pStyle w:val="770"/>
              <w:rPr>
                <w:rFonts w:hint="eastAsia" w:ascii="宋体" w:hAnsi="宋体" w:cs="宋体"/>
                <w:sz w:val="22"/>
                <w:szCs w:val="22"/>
              </w:rPr>
            </w:pPr>
            <w:r>
              <w:rPr>
                <w:rFonts w:hint="eastAsia" w:ascii="宋体" w:hAnsi="宋体"/>
                <w:sz w:val="22"/>
                <w:szCs w:val="22"/>
              </w:rPr>
              <w:t xml:space="preserve">靖江市2026-2027年护渔劳务管理项目</w:t>
            </w:r>
            <w:r>
              <w:rPr>
                <w:rFonts w:hint="eastAsia" w:ascii="宋体" w:hAnsi="宋体" w:cs="宋体"/>
                <w:sz w:val="22"/>
                <w:szCs w:val="22"/>
              </w:rPr>
            </w:r>
            <w:r/>
          </w:p>
        </w:tc>
      </w:tr>
      <w:tr>
        <w:trPr>
          <w:trHeight w:val="535"/>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sz w:val="22"/>
                <w:szCs w:val="22"/>
                <w:highlight w:val="yellow"/>
              </w:rPr>
            </w:pPr>
            <w:r>
              <w:rPr>
                <w:rFonts w:hint="eastAsia" w:ascii="宋体" w:hAnsi="宋体"/>
                <w:sz w:val="22"/>
                <w:szCs w:val="22"/>
              </w:rPr>
              <w:t xml:space="preserve">项目编号</w:t>
            </w:r>
            <w:r>
              <w:rPr>
                <w:rFonts w:hint="eastAsia" w:ascii="宋体" w:hAnsi="宋体"/>
                <w:sz w:val="22"/>
                <w:szCs w:val="22"/>
                <w:highlight w:val="yellow"/>
              </w:rPr>
            </w:r>
            <w:r/>
          </w:p>
        </w:tc>
        <w:tc>
          <w:tcPr>
            <w:tcW w:w="6375" w:type="dxa"/>
            <w:vAlign w:val="center"/>
            <w:textDirection w:val="lrTb"/>
            <w:noWrap w:val="false"/>
          </w:tcPr>
          <w:p>
            <w:pPr>
              <w:pStyle w:val="770"/>
              <w:rPr>
                <w:rFonts w:ascii="宋体" w:hAnsi="宋体"/>
                <w:sz w:val="22"/>
                <w:szCs w:val="22"/>
                <w:highlight w:val="yellow"/>
                <w:lang w:val="en-US"/>
              </w:rPr>
            </w:pPr>
            <w:r>
              <w:rPr>
                <w:rFonts w:hint="eastAsia" w:ascii="宋体" w:cs="宋体"/>
                <w:sz w:val="22"/>
                <w:szCs w:val="22"/>
              </w:rPr>
              <w:t xml:space="preserve">JSZC-321282-J</w:t>
            </w:r>
            <w:r>
              <w:rPr>
                <w:rFonts w:hint="eastAsia" w:ascii="宋体" w:cs="宋体"/>
                <w:sz w:val="22"/>
                <w:szCs w:val="22"/>
                <w:highlight w:val="none"/>
              </w:rPr>
              <w:t xml:space="preserve">JNT-G202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-00</w:t>
            </w:r>
            <w:r>
              <w:rPr>
                <w:rFonts w:hint="eastAsia" w:ascii="宋体" w:cs="宋体"/>
                <w:sz w:val="22"/>
                <w:szCs w:val="22"/>
                <w:highlight w:val="none"/>
                <w:lang w:val="en-US" w:eastAsia="zh-CN"/>
              </w:rPr>
              <w:t xml:space="preserve">02</w:t>
            </w:r>
            <w:r>
              <w:rPr>
                <w:rFonts w:ascii="宋体" w:hAnsi="宋体"/>
                <w:sz w:val="22"/>
                <w:szCs w:val="22"/>
                <w:highlight w:val="yellow"/>
                <w:lang w:val="en-US"/>
              </w:rPr>
            </w:r>
            <w:r/>
          </w:p>
        </w:tc>
      </w:tr>
      <w:tr>
        <w:trPr>
          <w:trHeight w:val="535"/>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6</w:t>
            </w:r>
            <w:r>
              <w:rPr>
                <w:rFonts w:hint="eastAsia"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sz w:val="22"/>
                <w:szCs w:val="22"/>
              </w:rPr>
            </w:pPr>
            <w:r>
              <w:rPr>
                <w:rFonts w:hint="eastAsia" w:ascii="宋体" w:hAnsi="宋体"/>
                <w:sz w:val="22"/>
                <w:szCs w:val="22"/>
              </w:rPr>
              <w:t xml:space="preserve">采购方式</w:t>
            </w:r>
            <w:r>
              <w:rPr>
                <w:rFonts w:ascii="宋体" w:hAnsi="宋体"/>
                <w:sz w:val="22"/>
                <w:szCs w:val="22"/>
              </w:rPr>
            </w:r>
            <w:r/>
          </w:p>
        </w:tc>
        <w:tc>
          <w:tcPr>
            <w:tcW w:w="6375" w:type="dxa"/>
            <w:vAlign w:val="center"/>
            <w:textDirection w:val="lrTb"/>
            <w:noWrap w:val="false"/>
          </w:tcPr>
          <w:p>
            <w:pPr>
              <w:pStyle w:val="770"/>
              <w:spacing w:line="380" w:lineRule="exact"/>
              <w:rPr>
                <w:rFonts w:ascii="宋体" w:hAnsi="宋体"/>
                <w:sz w:val="22"/>
                <w:szCs w:val="22"/>
              </w:rPr>
            </w:pPr>
            <w:r>
              <w:rPr>
                <w:rFonts w:hint="eastAsia" w:ascii="宋体" w:hAnsi="宋体"/>
                <w:sz w:val="22"/>
                <w:szCs w:val="22"/>
              </w:rPr>
              <w:t xml:space="preserve">公开招标</w:t>
            </w:r>
            <w:r>
              <w:rPr>
                <w:rFonts w:ascii="宋体" w:hAnsi="宋体"/>
                <w:sz w:val="22"/>
                <w:szCs w:val="22"/>
              </w:rPr>
            </w:r>
            <w:r/>
          </w:p>
        </w:tc>
      </w:tr>
      <w:tr>
        <w:trPr>
          <w:trHeight w:val="555"/>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1.1.7</w:t>
            </w:r>
            <w:r>
              <w:rPr>
                <w:rFonts w:hint="eastAsia"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最高限价</w:t>
            </w:r>
            <w:r>
              <w:rPr>
                <w:rFonts w:hint="eastAsia" w:ascii="宋体" w:hAnsi="宋体" w:cs="宋体"/>
                <w:sz w:val="22"/>
                <w:szCs w:val="22"/>
              </w:rPr>
            </w:r>
            <w:r/>
          </w:p>
        </w:tc>
        <w:tc>
          <w:tcPr>
            <w:tcW w:w="6375" w:type="dxa"/>
            <w:vAlign w:val="center"/>
            <w:textDirection w:val="lrTb"/>
            <w:noWrap w:val="false"/>
          </w:tcPr>
          <w:p>
            <w:pPr>
              <w:pStyle w:val="770"/>
              <w:spacing w:line="240" w:lineRule="atLeas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254万元（其中：210万元用于发放护渔人员的招聘、体检、劳务、补助、福利、保险、绩效等相关费用，该费用不可让利，否则视为无效投标）</w:t>
            </w:r>
            <w:r>
              <w:rPr>
                <w:rFonts w:hint="eastAsia" w:ascii="宋体" w:hAnsi="宋体" w:eastAsia="宋体" w:cs="宋体"/>
                <w:color w:val="000000"/>
                <w:sz w:val="22"/>
                <w:szCs w:val="22"/>
                <w:lang w:val="en-US" w:eastAsia="zh-CN"/>
              </w:rPr>
            </w:r>
            <w:r/>
          </w:p>
        </w:tc>
      </w:tr>
      <w:tr>
        <w:trPr>
          <w:trHeight w:val="490"/>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服务期</w:t>
            </w:r>
            <w:r>
              <w:rPr>
                <w:rFonts w:hint="eastAsia" w:ascii="宋体" w:hAnsi="宋体" w:cs="宋体"/>
                <w:sz w:val="22"/>
                <w:szCs w:val="22"/>
              </w:rPr>
            </w:r>
            <w:r/>
          </w:p>
        </w:tc>
        <w:tc>
          <w:tcPr>
            <w:tcW w:w="6375" w:type="dxa"/>
            <w:vAlign w:val="center"/>
            <w:textDirection w:val="lrTb"/>
            <w:noWrap w:val="false"/>
          </w:tcPr>
          <w:p>
            <w:pPr>
              <w:pStyle w:val="770"/>
              <w:spacing w:line="380" w:lineRule="exact"/>
              <w:rPr>
                <w:rFonts w:ascii="宋体" w:hAnsi="宋体" w:eastAsia="宋体" w:cs="宋体"/>
                <w:color w:val="000000"/>
                <w:sz w:val="22"/>
                <w:szCs w:val="22"/>
                <w:lang w:val="en-US" w:eastAsia="zh-CN"/>
              </w:rPr>
            </w:pPr>
            <w:r>
              <w:rPr>
                <w:rFonts w:hint="eastAsia" w:ascii="宋体" w:cs="宋体"/>
                <w:sz w:val="22"/>
                <w:szCs w:val="22"/>
                <w:lang w:val="en-US" w:eastAsia="zh-CN"/>
              </w:rPr>
              <w:t xml:space="preserve">签订合同之日起24个月</w:t>
            </w:r>
            <w:r>
              <w:rPr>
                <w:rFonts w:ascii="宋体" w:hAnsi="宋体" w:eastAsia="宋体" w:cs="宋体"/>
                <w:color w:val="000000"/>
                <w:sz w:val="22"/>
                <w:szCs w:val="22"/>
                <w:lang w:val="en-US" w:eastAsia="zh-CN"/>
              </w:rPr>
            </w:r>
            <w:r/>
          </w:p>
        </w:tc>
      </w:tr>
      <w:tr>
        <w:trPr>
          <w:trHeight w:val="535"/>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2.2</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cs="宋体"/>
                <w:sz w:val="22"/>
                <w:szCs w:val="22"/>
              </w:rPr>
            </w:pPr>
            <w:r>
              <w:rPr>
                <w:rFonts w:hint="eastAsia" w:ascii="宋体" w:hAnsi="宋体" w:cs="宋体"/>
                <w:sz w:val="22"/>
                <w:szCs w:val="22"/>
              </w:rPr>
              <w:t xml:space="preserve">质量标准</w:t>
            </w:r>
            <w:r>
              <w:rPr>
                <w:rFonts w:hint="eastAsia" w:ascii="宋体" w:cs="宋体"/>
                <w:sz w:val="22"/>
                <w:szCs w:val="22"/>
              </w:rPr>
            </w:r>
            <w:r/>
          </w:p>
        </w:tc>
        <w:tc>
          <w:tcPr>
            <w:tcW w:w="6375" w:type="dxa"/>
            <w:vAlign w:val="center"/>
            <w:textDirection w:val="lrTb"/>
            <w:noWrap w:val="false"/>
          </w:tcPr>
          <w:p>
            <w:pPr>
              <w:pStyle w:val="770"/>
              <w:spacing w:line="380" w:lineRule="exact"/>
              <w:rPr>
                <w:rFonts w:hint="eastAsia" w:ascii="宋体" w:cs="宋体"/>
                <w:sz w:val="22"/>
                <w:szCs w:val="22"/>
                <w:highlight w:val="yellow"/>
              </w:rPr>
            </w:pPr>
            <w:r>
              <w:rPr>
                <w:rFonts w:hint="eastAsia"/>
                <w:sz w:val="22"/>
                <w:szCs w:val="22"/>
              </w:rPr>
              <w:t xml:space="preserve">合格</w:t>
            </w:r>
            <w:r>
              <w:rPr>
                <w:rFonts w:hint="eastAsia" w:ascii="宋体" w:cs="宋体"/>
                <w:sz w:val="22"/>
                <w:szCs w:val="22"/>
                <w:highlight w:val="yellow"/>
              </w:rPr>
            </w:r>
            <w:r/>
          </w:p>
        </w:tc>
      </w:tr>
      <w:tr>
        <w:trPr>
          <w:trHeight w:val="488"/>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1.4.1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踏勘现场</w:t>
            </w:r>
            <w:r>
              <w:rPr>
                <w:rFonts w:ascii="宋体" w:hAnsi="宋体" w:cs="宋体"/>
                <w:sz w:val="22"/>
                <w:szCs w:val="22"/>
              </w:rPr>
            </w:r>
            <w:r/>
          </w:p>
        </w:tc>
        <w:tc>
          <w:tcPr>
            <w:tcW w:w="6375" w:type="dxa"/>
            <w:vAlign w:val="center"/>
            <w:textDirection w:val="lrTb"/>
            <w:noWrap w:val="false"/>
          </w:tcPr>
          <w:p>
            <w:pPr>
              <w:pStyle w:val="770"/>
              <w:ind w:right="113"/>
              <w:spacing w:line="340" w:lineRule="exact"/>
              <w:rPr>
                <w:rFonts w:ascii="宋体" w:hAnsi="宋体" w:cs="宋体"/>
                <w:sz w:val="22"/>
                <w:szCs w:val="22"/>
              </w:rPr>
            </w:pPr>
            <w:r>
              <w:rPr>
                <w:rFonts w:hint="eastAsia" w:ascii="宋体" w:hAnsi="宋体" w:cs="宋体"/>
                <w:sz w:val="22"/>
                <w:szCs w:val="22"/>
              </w:rPr>
              <w:t xml:space="preserve">不统一组织，投标人自行踏勘</w:t>
            </w:r>
            <w:r>
              <w:rPr>
                <w:rFonts w:ascii="宋体" w:hAnsi="宋体" w:cs="宋体"/>
                <w:sz w:val="22"/>
                <w:szCs w:val="22"/>
              </w:rPr>
            </w:r>
            <w:r/>
          </w:p>
        </w:tc>
      </w:tr>
      <w:tr>
        <w:trPr>
          <w:trHeight w:val="645"/>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2.2</w:t>
            </w:r>
            <w:r>
              <w:rPr>
                <w:rFonts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r>
            <w:r/>
          </w:p>
        </w:tc>
        <w:tc>
          <w:tcPr>
            <w:tcW w:w="2256" w:type="dxa"/>
            <w:vAlign w:val="center"/>
            <w:textDirection w:val="lrTb"/>
            <w:noWrap w:val="false"/>
          </w:tcPr>
          <w:p>
            <w:pPr>
              <w:pStyle w:val="770"/>
              <w:jc w:val="center"/>
              <w:spacing w:line="240" w:lineRule="atLeast"/>
              <w:rPr>
                <w:rFonts w:hint="eastAsia" w:ascii="宋体" w:hAnsi="宋体" w:cs="宋体"/>
                <w:sz w:val="22"/>
                <w:szCs w:val="22"/>
              </w:rPr>
            </w:pPr>
            <w:r>
              <w:rPr>
                <w:rFonts w:hint="eastAsia" w:ascii="宋体" w:hAnsi="宋体" w:cs="宋体"/>
                <w:sz w:val="22"/>
                <w:szCs w:val="22"/>
              </w:rPr>
              <w:t xml:space="preserve">投标人询问提交</w:t>
            </w:r>
            <w:r>
              <w:rPr>
                <w:rFonts w:hint="eastAsia" w:ascii="宋体" w:hAnsi="宋体" w:cs="宋体"/>
                <w:sz w:val="22"/>
                <w:szCs w:val="22"/>
              </w:rPr>
            </w:r>
            <w:r/>
          </w:p>
          <w:p>
            <w:pPr>
              <w:pStyle w:val="770"/>
              <w:jc w:val="center"/>
              <w:spacing w:line="240" w:lineRule="atLeast"/>
              <w:rPr>
                <w:rFonts w:ascii="宋体" w:hAnsi="宋体" w:cs="宋体"/>
                <w:sz w:val="22"/>
                <w:szCs w:val="22"/>
              </w:rPr>
            </w:pPr>
            <w:r>
              <w:rPr>
                <w:rFonts w:hint="eastAsia" w:ascii="宋体" w:hAnsi="宋体" w:cs="宋体"/>
                <w:sz w:val="22"/>
                <w:szCs w:val="22"/>
              </w:rPr>
              <w:t xml:space="preserve">截止时间</w:t>
            </w:r>
            <w:r>
              <w:rPr>
                <w:rFonts w:ascii="宋体" w:hAnsi="宋体" w:cs="宋体"/>
                <w:sz w:val="22"/>
                <w:szCs w:val="22"/>
              </w:rPr>
            </w:r>
            <w:r/>
          </w:p>
        </w:tc>
        <w:tc>
          <w:tcPr>
            <w:tcW w:w="6375" w:type="dxa"/>
            <w:vAlign w:val="center"/>
            <w:textDirection w:val="lrTb"/>
            <w:noWrap w:val="false"/>
          </w:tcPr>
          <w:p>
            <w:pPr>
              <w:pStyle w:val="770"/>
              <w:spacing w:line="340" w:lineRule="exact"/>
              <w:rPr>
                <w:rFonts w:ascii="宋体" w:cs="宋体"/>
                <w:b/>
                <w:sz w:val="22"/>
                <w:szCs w:val="22"/>
              </w:rPr>
            </w:pP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6</w:t>
            </w:r>
            <w:r>
              <w:rPr>
                <w:rFonts w:hint="eastAsia" w:ascii="宋体" w:cs="宋体"/>
                <w:b/>
                <w:sz w:val="22"/>
                <w:szCs w:val="22"/>
              </w:rPr>
              <w:t xml:space="preserve">年</w:t>
            </w:r>
            <w:r>
              <w:rPr>
                <w:rFonts w:hint="eastAsia" w:ascii="宋体" w:cs="宋体"/>
                <w:b/>
                <w:sz w:val="22"/>
                <w:szCs w:val="22"/>
                <w:highlight w:val="none"/>
              </w:rPr>
              <w:t xml:space="preserve"> </w:t>
            </w:r>
            <w:r>
              <w:rPr>
                <w:rFonts w:hint="eastAsia" w:ascii="宋体" w:cs="宋体"/>
                <w:b/>
                <w:sz w:val="22"/>
                <w:szCs w:val="22"/>
                <w:highlight w:val="none"/>
                <w:lang w:val="en-US" w:eastAsia="zh-CN"/>
              </w:rPr>
              <w:t xml:space="preserve">5</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2</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日17时30</w:t>
            </w:r>
            <w:r>
              <w:rPr>
                <w:rFonts w:ascii="宋体" w:cs="宋体"/>
                <w:b/>
                <w:sz w:val="22"/>
                <w:szCs w:val="22"/>
                <w:highlight w:val="none"/>
              </w:rPr>
              <w:t xml:space="preserve"> 分</w:t>
            </w:r>
            <w:r>
              <w:rPr>
                <w:rFonts w:ascii="宋体" w:cs="宋体"/>
                <w:b/>
                <w:sz w:val="22"/>
                <w:szCs w:val="22"/>
              </w:rPr>
            </w:r>
            <w:r/>
          </w:p>
        </w:tc>
      </w:tr>
      <w:tr>
        <w:trPr>
          <w:trHeight w:val="588"/>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3.3.1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投标有效期</w:t>
            </w:r>
            <w:r>
              <w:rPr>
                <w:rFonts w:hint="eastAsia" w:ascii="宋体" w:hAnsi="宋体" w:cs="宋体"/>
                <w:sz w:val="22"/>
                <w:szCs w:val="22"/>
              </w:rPr>
            </w:r>
            <w:r/>
          </w:p>
        </w:tc>
        <w:tc>
          <w:tcPr>
            <w:tcW w:w="6375" w:type="dxa"/>
            <w:vAlign w:val="center"/>
            <w:textDirection w:val="lrTb"/>
            <w:noWrap w:val="false"/>
          </w:tcPr>
          <w:p>
            <w:pPr>
              <w:pStyle w:val="770"/>
              <w:spacing w:line="340" w:lineRule="exact"/>
              <w:rPr>
                <w:rFonts w:hint="eastAsia" w:ascii="宋体" w:hAnsi="宋体" w:cs="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rPr>
                <w:rFonts w:hint="eastAsia" w:ascii="宋体" w:hAnsi="宋体" w:cs="宋体"/>
                <w:sz w:val="22"/>
                <w:szCs w:val="22"/>
              </w:rPr>
            </w:r>
            <w:r/>
          </w:p>
        </w:tc>
      </w:tr>
      <w:tr>
        <w:trPr>
          <w:trHeight w:val="483"/>
        </w:trPr>
        <w:tc>
          <w:tcPr>
            <w:tcW w:w="917"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3.4</w:t>
            </w:r>
            <w:r>
              <w:rPr>
                <w:rFonts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投标文件数量</w:t>
            </w:r>
            <w:r>
              <w:rPr>
                <w:rFonts w:ascii="宋体" w:hAnsi="宋体" w:cs="宋体"/>
                <w:sz w:val="22"/>
                <w:szCs w:val="22"/>
              </w:rPr>
            </w:r>
            <w:r/>
          </w:p>
        </w:tc>
        <w:tc>
          <w:tcPr>
            <w:tcW w:w="6375" w:type="dxa"/>
            <w:vAlign w:val="center"/>
            <w:textDirection w:val="lrTb"/>
            <w:noWrap w:val="false"/>
          </w:tcPr>
          <w:p>
            <w:pPr>
              <w:pStyle w:val="770"/>
              <w:rPr>
                <w:rFonts w:ascii="宋体" w:hAnsi="宋体" w:cs="宋体"/>
                <w:bCs/>
                <w:sz w:val="22"/>
                <w:szCs w:val="22"/>
              </w:rPr>
            </w:pPr>
            <w:r>
              <w:rPr>
                <w:rFonts w:hint="eastAsia" w:ascii="宋体" w:hAnsi="宋体" w:cs="宋体"/>
                <w:bCs/>
                <w:sz w:val="22"/>
                <w:szCs w:val="22"/>
              </w:rPr>
              <w:t xml:space="preserve">电子投标文件</w:t>
            </w:r>
            <w:r>
              <w:rPr>
                <w:rFonts w:ascii="宋体" w:hAnsi="宋体" w:cs="宋体"/>
                <w:bCs/>
                <w:sz w:val="22"/>
                <w:szCs w:val="22"/>
              </w:rPr>
            </w:r>
            <w:r/>
          </w:p>
        </w:tc>
      </w:tr>
      <w:tr>
        <w:trPr>
          <w:trHeight w:val="694"/>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4.2</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cs="宋体"/>
                <w:sz w:val="22"/>
                <w:szCs w:val="22"/>
              </w:rPr>
            </w:pPr>
            <w:r>
              <w:rPr>
                <w:rFonts w:hint="eastAsia" w:ascii="宋体" w:hAnsi="宋体" w:cs="宋体"/>
                <w:sz w:val="22"/>
                <w:szCs w:val="22"/>
              </w:rPr>
              <w:t xml:space="preserve">投标文件提交截止</w:t>
            </w:r>
            <w:r>
              <w:rPr>
                <w:rFonts w:ascii="宋体" w:cs="宋体"/>
                <w:sz w:val="22"/>
                <w:szCs w:val="22"/>
              </w:rPr>
            </w:r>
            <w:r/>
          </w:p>
          <w:p>
            <w:pPr>
              <w:pStyle w:val="770"/>
              <w:jc w:val="center"/>
              <w:spacing w:line="380" w:lineRule="exact"/>
              <w:rPr>
                <w:rFonts w:ascii="宋体" w:hAnsi="宋体" w:cs="宋体"/>
                <w:sz w:val="22"/>
                <w:szCs w:val="22"/>
              </w:rPr>
            </w:pPr>
            <w:r>
              <w:rPr>
                <w:rFonts w:hint="eastAsia" w:ascii="宋体" w:hAnsi="宋体" w:cs="宋体"/>
                <w:sz w:val="22"/>
                <w:szCs w:val="22"/>
              </w:rPr>
              <w:t xml:space="preserve">时间和地点</w:t>
            </w:r>
            <w:r>
              <w:rPr>
                <w:rFonts w:ascii="宋体" w:hAnsi="宋体" w:cs="宋体"/>
                <w:sz w:val="22"/>
                <w:szCs w:val="22"/>
              </w:rPr>
            </w:r>
            <w:r/>
          </w:p>
        </w:tc>
        <w:tc>
          <w:tcPr>
            <w:tcW w:w="6375" w:type="dxa"/>
            <w:vAlign w:val="center"/>
            <w:textDirection w:val="lrTb"/>
            <w:noWrap w:val="false"/>
          </w:tcPr>
          <w:p>
            <w:pPr>
              <w:pStyle w:val="770"/>
              <w:spacing w:line="340" w:lineRule="exact"/>
              <w:rPr>
                <w:rFonts w:ascii="宋体" w:eastAsia="宋体" w:cs="宋体"/>
                <w:sz w:val="22"/>
                <w:szCs w:val="22"/>
                <w:highlight w:val="none"/>
                <w:lang w:val="en-US" w:eastAsia="zh-CN"/>
              </w:rPr>
            </w:pPr>
            <w:r>
              <w:rPr>
                <w:rFonts w:hint="eastAsia" w:ascii="宋体" w:hAnsi="宋体" w:cs="宋体"/>
                <w:sz w:val="22"/>
                <w:szCs w:val="22"/>
              </w:rPr>
              <w:t xml:space="preserve">截止时间：</w:t>
            </w:r>
            <w:r>
              <w:rPr>
                <w:rFonts w:ascii="宋体" w:cs="宋体"/>
                <w:b/>
                <w:sz w:val="22"/>
                <w:szCs w:val="22"/>
              </w:rPr>
              <w:t xml:space="preserve">20</w:t>
            </w:r>
            <w:r>
              <w:rPr>
                <w:rFonts w:hint="eastAsia" w:ascii="宋体" w:cs="宋体"/>
                <w:b/>
                <w:sz w:val="22"/>
                <w:szCs w:val="22"/>
                <w:highlight w:val="none"/>
              </w:rPr>
              <w:t xml:space="preserve">2</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年</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5</w:t>
            </w:r>
            <w:r>
              <w:rPr>
                <w:rFonts w:hint="eastAsia" w:ascii="宋体" w:cs="宋体"/>
                <w:b/>
                <w:sz w:val="22"/>
                <w:szCs w:val="22"/>
                <w:highlight w:val="none"/>
              </w:rPr>
              <w:t xml:space="preserve">日</w:t>
            </w:r>
            <w:r>
              <w:rPr>
                <w:rFonts w:hint="eastAsia" w:ascii="宋体" w:cs="宋体"/>
                <w:b/>
                <w:sz w:val="22"/>
                <w:szCs w:val="22"/>
                <w:highlight w:val="none"/>
                <w:lang w:val="en-US" w:eastAsia="zh-CN"/>
              </w:rPr>
              <w:t xml:space="preserve">9</w:t>
            </w:r>
            <w:r>
              <w:rPr>
                <w:rFonts w:hint="eastAsia" w:ascii="宋体" w:cs="宋体"/>
                <w:b/>
                <w:sz w:val="22"/>
                <w:szCs w:val="22"/>
                <w:highlight w:val="none"/>
              </w:rPr>
              <w:t xml:space="preserve">:</w:t>
            </w:r>
            <w:r>
              <w:rPr>
                <w:rFonts w:hint="eastAsia" w:ascii="宋体" w:cs="宋体"/>
                <w:b/>
                <w:sz w:val="22"/>
                <w:szCs w:val="22"/>
                <w:highlight w:val="none"/>
                <w:lang w:val="en-US" w:eastAsia="zh-CN"/>
              </w:rPr>
              <w:t xml:space="preserve">0</w:t>
            </w:r>
            <w:r>
              <w:rPr>
                <w:rFonts w:hint="eastAsia" w:ascii="宋体" w:cs="宋体"/>
                <w:b/>
                <w:sz w:val="22"/>
                <w:szCs w:val="22"/>
                <w:highlight w:val="none"/>
                <w:lang w:val="en-US" w:eastAsia="zh-CN"/>
              </w:rPr>
              <w:t xml:space="preserve">0</w:t>
            </w:r>
            <w:r>
              <w:rPr>
                <w:rFonts w:ascii="宋体" w:eastAsia="宋体" w:cs="宋体"/>
                <w:sz w:val="22"/>
                <w:szCs w:val="22"/>
                <w:highlight w:val="none"/>
                <w:lang w:val="en-US" w:eastAsia="zh-CN"/>
              </w:rPr>
            </w:r>
            <w:r/>
          </w:p>
          <w:p>
            <w:pPr>
              <w:pStyle w:val="770"/>
              <w:spacing w:line="340" w:lineRule="exact"/>
              <w:rPr>
                <w:rFonts w:hint="eastAsia" w:ascii="宋体" w:hAnsi="宋体"/>
                <w:bCs/>
                <w:sz w:val="22"/>
                <w:szCs w:val="22"/>
              </w:rPr>
            </w:pPr>
            <w:r>
              <w:rPr>
                <w:rFonts w:hint="eastAsia" w:ascii="宋体" w:hAnsi="宋体" w:cs="宋体"/>
                <w:sz w:val="22"/>
                <w:szCs w:val="22"/>
              </w:rPr>
              <w:t xml:space="preserve">电子投标文件地点</w:t>
            </w:r>
            <w:r>
              <w:rPr>
                <w:rFonts w:hint="eastAsia" w:ascii="宋体" w:hAnsi="宋体"/>
                <w:bCs/>
                <w:sz w:val="22"/>
                <w:szCs w:val="22"/>
              </w:rPr>
              <w:t xml:space="preserve">：“苏采云”系统（网址：http://jszfcg.jsczt.cn/）</w:t>
            </w:r>
            <w:r>
              <w:rPr>
                <w:rFonts w:hint="eastAsia" w:ascii="宋体" w:hAnsi="宋体"/>
                <w:bCs/>
                <w:sz w:val="22"/>
                <w:szCs w:val="22"/>
              </w:rPr>
            </w:r>
            <w:r/>
          </w:p>
          <w:p>
            <w:pPr>
              <w:pStyle w:val="770"/>
              <w:spacing w:line="360" w:lineRule="exact"/>
              <w:rPr>
                <w:rFonts w:ascii="宋体" w:hAnsi="宋体"/>
                <w:bCs/>
                <w:sz w:val="22"/>
                <w:szCs w:val="22"/>
              </w:rPr>
            </w:pPr>
            <w:r>
              <w:rPr>
                <w:rFonts w:hint="eastAsia" w:ascii="宋体" w:hAnsi="宋体"/>
                <w:bCs/>
                <w:sz w:val="22"/>
                <w:szCs w:val="22"/>
              </w:rPr>
              <w:t xml:space="preserve">本项目通过“苏采云”系统进行电子采购，即供应商响应文件从政府采购客户端工具制作并通过“苏采云”系统提交。</w:t>
            </w:r>
            <w:r>
              <w:rPr>
                <w:rFonts w:ascii="宋体" w:hAnsi="宋体"/>
                <w:bCs/>
                <w:sz w:val="22"/>
                <w:szCs w:val="22"/>
              </w:rPr>
            </w:r>
            <w:r/>
          </w:p>
          <w:p>
            <w:pPr>
              <w:pStyle w:val="770"/>
              <w:spacing w:line="360" w:lineRule="exact"/>
              <w:rPr>
                <w:rFonts w:ascii="宋体" w:hAnsi="宋体"/>
                <w:bCs/>
                <w:sz w:val="22"/>
                <w:szCs w:val="22"/>
              </w:rPr>
            </w:pPr>
            <w:r>
              <w:rPr>
                <w:rFonts w:hint="eastAsia" w:ascii="宋体" w:hAnsi="宋体"/>
                <w:bCs/>
                <w:sz w:val="22"/>
                <w:szCs w:val="22"/>
              </w:rPr>
              <w:t xml:space="preserve">供应商应当通过“苏采云”系统提交数据电文形式的响应文件（即电子投标）。未进行线上响应文件提交并解密(因“苏采云”系统导致解密失败的除外)的供应商，响应无效。</w:t>
            </w:r>
            <w:r>
              <w:rPr>
                <w:rFonts w:ascii="宋体" w:hAnsi="宋体"/>
                <w:bCs/>
                <w:sz w:val="22"/>
                <w:szCs w:val="22"/>
              </w:rPr>
            </w:r>
            <w:r/>
          </w:p>
          <w:p>
            <w:pPr>
              <w:pStyle w:val="770"/>
              <w:spacing w:line="360" w:lineRule="exact"/>
              <w:rPr>
                <w:rFonts w:ascii="宋体" w:hAnsi="宋体"/>
                <w:bCs/>
                <w:sz w:val="22"/>
                <w:szCs w:val="22"/>
              </w:rPr>
            </w:pPr>
            <w:r>
              <w:rPr>
                <w:rFonts w:hint="eastAsia" w:ascii="宋体" w:hAnsi="宋体"/>
                <w:bCs/>
                <w:sz w:val="22"/>
                <w:szCs w:val="22"/>
              </w:rPr>
              <w:t xml:space="preserve"> “苏采云”系统使用要求：</w:t>
            </w:r>
            <w:r>
              <w:rPr>
                <w:rFonts w:ascii="宋体" w:hAnsi="宋体"/>
                <w:bCs/>
                <w:sz w:val="22"/>
                <w:szCs w:val="22"/>
              </w:rPr>
            </w:r>
            <w:r/>
          </w:p>
          <w:p>
            <w:pPr>
              <w:pStyle w:val="770"/>
              <w:spacing w:line="360" w:lineRule="exact"/>
              <w:rPr>
                <w:rFonts w:ascii="宋体" w:hAnsi="宋体"/>
                <w:bCs/>
                <w:sz w:val="22"/>
                <w:szCs w:val="22"/>
              </w:rPr>
            </w:pPr>
            <w:r>
              <w:rPr>
                <w:rFonts w:hint="eastAsia" w:ascii="宋体" w:hAnsi="宋体"/>
                <w:bCs/>
                <w:sz w:val="22"/>
                <w:szCs w:val="22"/>
              </w:rPr>
              <w:t xml:space="preserve">使用谷歌浏览器参与不见面开标及磋商环节。</w:t>
            </w:r>
            <w:r>
              <w:rPr>
                <w:rFonts w:ascii="宋体" w:hAnsi="宋体"/>
                <w:bCs/>
                <w:sz w:val="22"/>
                <w:szCs w:val="22"/>
              </w:rPr>
            </w:r>
            <w:r/>
          </w:p>
          <w:p>
            <w:pPr>
              <w:pStyle w:val="770"/>
              <w:spacing w:line="360" w:lineRule="exact"/>
              <w:rPr>
                <w:rFonts w:ascii="宋体" w:hAnsi="宋体"/>
                <w:bCs/>
                <w:sz w:val="22"/>
                <w:szCs w:val="22"/>
              </w:rPr>
            </w:pPr>
            <w:r>
              <w:rPr>
                <w:rFonts w:hint="eastAsia" w:ascii="宋体" w:hAnsi="宋体"/>
                <w:bCs/>
                <w:sz w:val="22"/>
                <w:szCs w:val="22"/>
              </w:rPr>
              <w:t xml:space="preserve">电脑需提前准备好麦克风、音响，摄像头，提前检查保证能够正常使用。操作系统至少win7以上，建议使用win10操作系统。</w:t>
            </w:r>
            <w:r>
              <w:rPr>
                <w:rFonts w:ascii="宋体" w:hAnsi="宋体"/>
                <w:bCs/>
                <w:sz w:val="22"/>
                <w:szCs w:val="22"/>
              </w:rPr>
            </w:r>
            <w:r/>
          </w:p>
        </w:tc>
      </w:tr>
      <w:tr>
        <w:trPr>
          <w:trHeight w:val="694"/>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4.2.2</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投标文件退还</w:t>
            </w:r>
            <w:r>
              <w:rPr>
                <w:rFonts w:hint="eastAsia" w:ascii="宋体" w:hAnsi="宋体" w:cs="宋体"/>
                <w:sz w:val="22"/>
                <w:szCs w:val="22"/>
              </w:rPr>
            </w:r>
            <w:r/>
          </w:p>
        </w:tc>
        <w:tc>
          <w:tcPr>
            <w:tcW w:w="6375" w:type="dxa"/>
            <w:vAlign w:val="center"/>
            <w:textDirection w:val="lrTb"/>
            <w:noWrap w:val="false"/>
          </w:tcPr>
          <w:p>
            <w:pPr>
              <w:pStyle w:val="770"/>
              <w:spacing w:line="340" w:lineRule="exact"/>
              <w:rPr>
                <w:rFonts w:hint="eastAsia" w:ascii="宋体" w:hAnsi="宋体" w:cs="宋体"/>
                <w:sz w:val="22"/>
                <w:szCs w:val="22"/>
              </w:rPr>
            </w:pPr>
            <w:r>
              <w:rPr>
                <w:rFonts w:ascii="Wingdings" w:hAnsi="Wingdings" w:eastAsia="Wingdings" w:cs="Wingdings"/>
                <w:sz w:val="22"/>
                <w:szCs w:val="22"/>
              </w:rPr>
              <w:t xml:space="preserve">þ</w:t>
            </w:r>
            <w:r>
              <w:rPr>
                <w:rFonts w:hint="eastAsia" w:ascii="宋体" w:hAnsi="宋体" w:cs="宋体"/>
                <w:sz w:val="22"/>
                <w:szCs w:val="22"/>
              </w:rPr>
              <w:t xml:space="preserve">是，仅退还原件</w:t>
            </w:r>
            <w:r>
              <w:rPr>
                <w:rFonts w:hint="eastAsia" w:ascii="宋体" w:hAnsi="宋体" w:cs="宋体"/>
                <w:sz w:val="22"/>
                <w:szCs w:val="22"/>
              </w:rPr>
            </w:r>
            <w:r/>
          </w:p>
          <w:p>
            <w:pPr>
              <w:pStyle w:val="770"/>
              <w:spacing w:line="340" w:lineRule="exact"/>
              <w:rPr>
                <w:rFonts w:hint="eastAsia" w:ascii="宋体" w:hAnsi="宋体" w:cs="宋体"/>
                <w:sz w:val="22"/>
                <w:szCs w:val="22"/>
              </w:rPr>
            </w:pPr>
            <w:r>
              <w:rPr>
                <w:rFonts w:ascii="Wingdings" w:hAnsi="Wingdings" w:eastAsia="Wingdings" w:cs="Wingdings"/>
                <w:sz w:val="22"/>
                <w:szCs w:val="22"/>
              </w:rPr>
              <w:t xml:space="preserve">¨</w:t>
            </w:r>
            <w:r>
              <w:rPr>
                <w:rFonts w:hint="eastAsia" w:ascii="宋体" w:hAnsi="宋体" w:cs="宋体"/>
                <w:sz w:val="22"/>
                <w:szCs w:val="22"/>
              </w:rPr>
              <w:t xml:space="preserve">否</w:t>
            </w:r>
            <w:r>
              <w:rPr>
                <w:rFonts w:hint="eastAsia" w:ascii="宋体" w:hAnsi="宋体" w:cs="宋体"/>
                <w:sz w:val="22"/>
                <w:szCs w:val="22"/>
              </w:rPr>
            </w:r>
            <w:r/>
          </w:p>
        </w:tc>
      </w:tr>
      <w:tr>
        <w:trPr>
          <w:trHeight w:val="495"/>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开标时间和地点</w:t>
            </w:r>
            <w:r>
              <w:rPr>
                <w:rFonts w:ascii="宋体" w:hAnsi="宋体" w:cs="宋体"/>
                <w:sz w:val="22"/>
                <w:szCs w:val="22"/>
              </w:rPr>
            </w:r>
            <w:r/>
          </w:p>
        </w:tc>
        <w:tc>
          <w:tcPr>
            <w:tcW w:w="6375" w:type="dxa"/>
            <w:vAlign w:val="center"/>
            <w:textDirection w:val="lrTb"/>
            <w:noWrap w:val="false"/>
          </w:tcPr>
          <w:p>
            <w:pPr>
              <w:pStyle w:val="770"/>
              <w:spacing w:line="340" w:lineRule="exact"/>
              <w:rPr>
                <w:rFonts w:ascii="宋体" w:eastAsia="宋体" w:cs="宋体"/>
                <w:sz w:val="22"/>
                <w:szCs w:val="22"/>
                <w:highlight w:val="none"/>
                <w:u w:val="single"/>
                <w:lang w:val="en-US" w:eastAsia="zh-CN"/>
              </w:rPr>
            </w:pPr>
            <w:r>
              <w:rPr>
                <w:rFonts w:hint="eastAsia" w:ascii="宋体" w:hAnsi="宋体" w:cs="宋体"/>
                <w:sz w:val="22"/>
                <w:szCs w:val="22"/>
              </w:rPr>
              <w:t xml:space="preserve">开标时间</w:t>
            </w:r>
            <w:r>
              <w:rPr>
                <w:rFonts w:hint="eastAsia" w:ascii="宋体" w:hAnsi="宋体" w:cs="宋体"/>
                <w:sz w:val="22"/>
                <w:szCs w:val="22"/>
                <w:highlight w:val="none"/>
              </w:rPr>
              <w:t xml:space="preserve">：</w:t>
            </w:r>
            <w:r>
              <w:rPr>
                <w:rFonts w:ascii="宋体" w:cs="宋体"/>
                <w:b/>
                <w:sz w:val="22"/>
                <w:szCs w:val="22"/>
                <w:highlight w:val="none"/>
              </w:rPr>
              <w:t xml:space="preserve">20</w:t>
            </w:r>
            <w:r>
              <w:rPr>
                <w:rFonts w:hint="eastAsia" w:ascii="宋体" w:cs="宋体"/>
                <w:b/>
                <w:sz w:val="22"/>
                <w:szCs w:val="22"/>
                <w:highlight w:val="none"/>
              </w:rPr>
              <w:t xml:space="preserve">2</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年</w:t>
            </w:r>
            <w:r>
              <w:rPr>
                <w:rFonts w:hint="eastAsia" w:ascii="宋体" w:cs="宋体"/>
                <w:b/>
                <w:sz w:val="22"/>
                <w:szCs w:val="22"/>
                <w:highlight w:val="none"/>
                <w:lang w:val="en-US" w:eastAsia="zh-CN"/>
              </w:rPr>
              <w:t xml:space="preserve">6</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5</w:t>
            </w:r>
            <w:r>
              <w:rPr>
                <w:rFonts w:hint="eastAsia" w:ascii="宋体" w:cs="宋体"/>
                <w:b/>
                <w:sz w:val="22"/>
                <w:szCs w:val="22"/>
                <w:highlight w:val="none"/>
              </w:rPr>
              <w:t xml:space="preserve">日</w:t>
            </w:r>
            <w:r>
              <w:rPr>
                <w:rFonts w:hint="eastAsia" w:ascii="宋体" w:cs="宋体"/>
                <w:b/>
                <w:sz w:val="22"/>
                <w:szCs w:val="22"/>
                <w:highlight w:val="none"/>
                <w:lang w:val="en-US" w:eastAsia="zh-CN"/>
              </w:rPr>
              <w:t xml:space="preserve">9</w:t>
            </w:r>
            <w:r>
              <w:rPr>
                <w:rFonts w:hint="eastAsia" w:ascii="宋体" w:cs="宋体"/>
                <w:b/>
                <w:sz w:val="22"/>
                <w:szCs w:val="22"/>
                <w:highlight w:val="none"/>
              </w:rPr>
              <w:t xml:space="preserve">:</w:t>
            </w:r>
            <w:r>
              <w:rPr>
                <w:rFonts w:hint="eastAsia" w:ascii="宋体" w:cs="宋体"/>
                <w:b/>
                <w:sz w:val="22"/>
                <w:szCs w:val="22"/>
                <w:highlight w:val="none"/>
                <w:lang w:val="en-US" w:eastAsia="zh-CN"/>
              </w:rPr>
              <w:t xml:space="preserve">0</w:t>
            </w:r>
            <w:r>
              <w:rPr>
                <w:rFonts w:hint="eastAsia" w:ascii="宋体" w:cs="宋体"/>
                <w:b/>
                <w:sz w:val="22"/>
                <w:szCs w:val="22"/>
                <w:highlight w:val="none"/>
                <w:lang w:val="en-US" w:eastAsia="zh-CN"/>
              </w:rPr>
              <w:t xml:space="preserve">0</w:t>
            </w:r>
            <w:r>
              <w:rPr>
                <w:rFonts w:ascii="宋体" w:eastAsia="宋体" w:cs="宋体"/>
                <w:sz w:val="22"/>
                <w:szCs w:val="22"/>
                <w:highlight w:val="none"/>
                <w:u w:val="single"/>
                <w:lang w:val="en-US" w:eastAsia="zh-CN"/>
              </w:rPr>
            </w:r>
            <w:r/>
          </w:p>
          <w:p>
            <w:pPr>
              <w:pStyle w:val="770"/>
              <w:spacing w:line="340" w:lineRule="exact"/>
              <w:rPr>
                <w:rFonts w:ascii="宋体" w:cs="宋体"/>
                <w:sz w:val="22"/>
                <w:szCs w:val="22"/>
                <w:highlight w:val="yellow"/>
                <w:u w:val="single"/>
              </w:rPr>
            </w:pPr>
            <w:r>
              <w:rPr>
                <w:rFonts w:hint="eastAsia" w:ascii="宋体" w:hAnsi="宋体" w:cs="宋体"/>
                <w:sz w:val="22"/>
                <w:szCs w:val="22"/>
              </w:rPr>
              <w:t xml:space="preserve">开标地点：</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系统</w:t>
            </w:r>
            <w:r>
              <w:rPr>
                <w:rFonts w:ascii="宋体" w:hAnsi="宋体"/>
                <w:color w:val="000000"/>
                <w:sz w:val="22"/>
                <w:szCs w:val="22"/>
              </w:rPr>
              <w:t xml:space="preserve">（</w:t>
            </w:r>
            <w:r>
              <w:rPr>
                <w:rFonts w:ascii="宋体" w:hAnsi="宋体"/>
                <w:color w:val="000000"/>
                <w:sz w:val="22"/>
                <w:szCs w:val="22"/>
                <w:lang w:val="zh-CN"/>
              </w:rPr>
              <w:t xml:space="preserve">网址</w:t>
            </w:r>
            <w:r>
              <w:rPr>
                <w:rFonts w:ascii="宋体" w:hAnsi="宋体"/>
                <w:color w:val="000000"/>
                <w:sz w:val="22"/>
                <w:szCs w:val="22"/>
              </w:rPr>
              <w:t xml:space="preserve">：http://jszfcg.jsczt.cn/）“</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hAnsi="宋体"/>
                <w:color w:val="000000"/>
                <w:sz w:val="22"/>
                <w:szCs w:val="22"/>
                <w:lang w:val="zh-CN"/>
              </w:rPr>
              <w:t xml:space="preserve">点击</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进入系统</w:t>
            </w:r>
            <w:r>
              <w:rPr>
                <w:rFonts w:ascii="宋体" w:hAnsi="宋体"/>
                <w:color w:val="000000"/>
                <w:sz w:val="22"/>
                <w:szCs w:val="22"/>
              </w:rPr>
              <w:t xml:space="preserve">“</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cs="宋体"/>
                <w:sz w:val="22"/>
                <w:szCs w:val="22"/>
                <w:highlight w:val="yellow"/>
                <w:u w:val="single"/>
              </w:rPr>
            </w:r>
            <w:r/>
          </w:p>
        </w:tc>
      </w:tr>
      <w:tr>
        <w:trPr>
          <w:trHeight w:val="540"/>
        </w:trPr>
        <w:tc>
          <w:tcPr>
            <w:tcW w:w="917"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5.3</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ascii="宋体" w:hAnsi="宋体" w:cs="宋体"/>
                <w:sz w:val="22"/>
                <w:szCs w:val="22"/>
              </w:rPr>
            </w:pPr>
            <w:r>
              <w:rPr>
                <w:rFonts w:hint="eastAsia" w:ascii="宋体" w:hAnsi="宋体" w:cs="宋体"/>
                <w:sz w:val="22"/>
                <w:szCs w:val="22"/>
              </w:rPr>
              <w:t xml:space="preserve">评标委员会成员</w:t>
            </w:r>
            <w:r>
              <w:rPr>
                <w:rFonts w:ascii="宋体" w:hAnsi="宋体" w:cs="宋体"/>
                <w:sz w:val="22"/>
                <w:szCs w:val="22"/>
              </w:rPr>
            </w:r>
            <w:r/>
          </w:p>
        </w:tc>
        <w:tc>
          <w:tcPr>
            <w:tcW w:w="6375" w:type="dxa"/>
            <w:vAlign w:val="center"/>
            <w:textDirection w:val="lrTb"/>
            <w:noWrap w:val="false"/>
          </w:tcPr>
          <w:p>
            <w:pPr>
              <w:pStyle w:val="770"/>
              <w:jc w:val="left"/>
              <w:spacing w:line="340" w:lineRule="exact"/>
              <w:rPr>
                <w:rFonts w:ascii="宋体" w:hAnsi="宋体" w:cs="宋体"/>
                <w:sz w:val="22"/>
                <w:szCs w:val="22"/>
              </w:rPr>
            </w:pPr>
            <w:r>
              <w:rPr>
                <w:rFonts w:hint="eastAsia" w:ascii="宋体" w:hAnsi="宋体" w:cs="宋体"/>
                <w:sz w:val="22"/>
                <w:szCs w:val="22"/>
              </w:rPr>
              <w:t xml:space="preserve">评标委员会人数：5人；</w:t>
            </w:r>
            <w:r>
              <w:rPr>
                <w:rFonts w:ascii="宋体" w:hAnsi="宋体" w:cs="宋体"/>
                <w:sz w:val="22"/>
                <w:szCs w:val="22"/>
              </w:rPr>
            </w:r>
            <w:r/>
          </w:p>
        </w:tc>
      </w:tr>
      <w:tr>
        <w:trPr>
          <w:trHeight w:val="525"/>
        </w:trPr>
        <w:tc>
          <w:tcPr>
            <w:tcW w:w="917" w:type="dxa"/>
            <w:vAlign w:val="center"/>
            <w:textDirection w:val="lrTb"/>
            <w:noWrap w:val="false"/>
          </w:tcPr>
          <w:p>
            <w:pPr>
              <w:pStyle w:val="770"/>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6.1.1</w:t>
            </w:r>
            <w:r>
              <w:rPr>
                <w:rFonts w:ascii="宋体" w:hAnsi="宋体" w:cs="宋体"/>
                <w:color w:val="000000"/>
                <w:sz w:val="22"/>
                <w:szCs w:val="22"/>
              </w:rPr>
            </w:r>
            <w:r/>
          </w:p>
        </w:tc>
        <w:tc>
          <w:tcPr>
            <w:tcW w:w="2256" w:type="dxa"/>
            <w:vAlign w:val="center"/>
            <w:textDirection w:val="lrTb"/>
            <w:noWrap w:val="false"/>
          </w:tcPr>
          <w:p>
            <w:pPr>
              <w:pStyle w:val="770"/>
              <w:jc w:val="center"/>
              <w:spacing w:line="380" w:lineRule="exact"/>
              <w:rPr>
                <w:rFonts w:ascii="宋体" w:cs="宋体"/>
                <w:color w:val="000000"/>
                <w:sz w:val="22"/>
                <w:szCs w:val="22"/>
              </w:rPr>
            </w:pPr>
            <w:r>
              <w:rPr>
                <w:rFonts w:hint="eastAsia" w:ascii="宋体" w:hAnsi="宋体" w:cs="宋体"/>
                <w:color w:val="000000"/>
                <w:sz w:val="22"/>
                <w:szCs w:val="22"/>
              </w:rPr>
              <w:t xml:space="preserve">是否授权评标委员会</w:t>
            </w:r>
            <w:r>
              <w:rPr>
                <w:rFonts w:ascii="宋体" w:cs="宋体"/>
                <w:color w:val="000000"/>
                <w:sz w:val="22"/>
                <w:szCs w:val="22"/>
              </w:rPr>
            </w:r>
            <w:r/>
          </w:p>
          <w:p>
            <w:pPr>
              <w:pStyle w:val="770"/>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确定中标人</w:t>
            </w:r>
            <w:r>
              <w:rPr>
                <w:rFonts w:ascii="宋体" w:hAnsi="宋体" w:cs="宋体"/>
                <w:color w:val="000000"/>
                <w:sz w:val="22"/>
                <w:szCs w:val="22"/>
              </w:rPr>
            </w:r>
            <w:r/>
          </w:p>
        </w:tc>
        <w:tc>
          <w:tcPr>
            <w:tcW w:w="6375" w:type="dxa"/>
            <w:vAlign w:val="center"/>
            <w:textDirection w:val="lrTb"/>
            <w:noWrap w:val="false"/>
          </w:tcPr>
          <w:p>
            <w:pPr>
              <w:pStyle w:val="770"/>
              <w:spacing w:line="340" w:lineRule="exact"/>
              <w:rPr>
                <w:rFonts w:ascii="宋体" w:cs="宋体"/>
                <w:color w:val="000000"/>
                <w:sz w:val="22"/>
                <w:szCs w:val="22"/>
              </w:rPr>
            </w:pPr>
            <w:r>
              <w:rPr>
                <w:rFonts w:ascii="Wingdings" w:hAnsi="Wingdings" w:eastAsia="Wingdings" w:cs="Wingdings"/>
                <w:color w:val="000000"/>
                <w:sz w:val="22"/>
                <w:szCs w:val="22"/>
              </w:rPr>
              <w:t xml:space="preserve">ý</w:t>
            </w:r>
            <w:r>
              <w:rPr>
                <w:rFonts w:hint="eastAsia" w:ascii="宋体" w:hAnsi="宋体" w:cs="宋体"/>
                <w:color w:val="000000"/>
                <w:sz w:val="22"/>
                <w:szCs w:val="22"/>
              </w:rPr>
              <w:t xml:space="preserve">是</w:t>
            </w:r>
            <w:r>
              <w:rPr>
                <w:rFonts w:ascii="宋体" w:cs="宋体"/>
                <w:color w:val="000000"/>
                <w:sz w:val="22"/>
                <w:szCs w:val="22"/>
              </w:rPr>
            </w:r>
            <w:r/>
          </w:p>
          <w:p>
            <w:pPr>
              <w:pStyle w:val="770"/>
              <w:spacing w:line="340" w:lineRule="exact"/>
              <w:rPr>
                <w:rFonts w:hint="eastAsia" w:ascii="宋体" w:hAnsi="Wingdings 2" w:cs="宋体"/>
                <w:color w:val="000000"/>
                <w:sz w:val="22"/>
                <w:szCs w:val="22"/>
              </w:rPr>
            </w:pPr>
            <w:r>
              <w:rPr>
                <w:rFonts w:ascii="Wingdings" w:hAnsi="Wingdings" w:eastAsia="Wingdings" w:cs="Wingdings"/>
                <w:color w:val="000000"/>
                <w:sz w:val="22"/>
                <w:szCs w:val="22"/>
              </w:rPr>
              <w:t xml:space="preserve">þ</w:t>
            </w:r>
            <w:r>
              <w:rPr>
                <w:rFonts w:hint="eastAsia" w:ascii="宋体" w:hAnsi="宋体" w:cs="宋体"/>
                <w:color w:val="000000"/>
                <w:sz w:val="22"/>
                <w:szCs w:val="22"/>
              </w:rPr>
              <w:t xml:space="preserve">否，推荐的中标候选人的人数为</w:t>
            </w:r>
            <w:r>
              <w:rPr>
                <w:rFonts w:hint="eastAsia" w:ascii="宋体" w:hAnsi="宋体" w:cs="宋体"/>
                <w:color w:val="000000"/>
                <w:sz w:val="22"/>
                <w:szCs w:val="22"/>
                <w:u w:val="single"/>
              </w:rPr>
              <w:t xml:space="preserve">3</w:t>
            </w:r>
            <w:r>
              <w:rPr>
                <w:rFonts w:hint="eastAsia" w:ascii="宋体" w:hAnsi="宋体" w:cs="宋体"/>
                <w:color w:val="000000"/>
                <w:sz w:val="22"/>
                <w:szCs w:val="22"/>
              </w:rPr>
              <w:t xml:space="preserve">名</w:t>
            </w:r>
            <w:r>
              <w:rPr>
                <w:rFonts w:hint="eastAsia" w:ascii="宋体" w:hAnsi="Wingdings 2" w:cs="宋体"/>
                <w:color w:val="000000"/>
                <w:sz w:val="22"/>
                <w:szCs w:val="22"/>
              </w:rPr>
            </w:r>
            <w:r/>
          </w:p>
        </w:tc>
      </w:tr>
      <w:tr>
        <w:trPr>
          <w:trHeight w:val="145"/>
        </w:trPr>
        <w:tc>
          <w:tcPr>
            <w:tcW w:w="917" w:type="dxa"/>
            <w:vAlign w:val="center"/>
            <w:textDirection w:val="lrTb"/>
            <w:noWrap w:val="false"/>
          </w:tcPr>
          <w:p>
            <w:pPr>
              <w:pStyle w:val="770"/>
              <w:jc w:val="center"/>
              <w:spacing w:line="380" w:lineRule="exact"/>
              <w:tabs>
                <w:tab w:val="left" w:pos="530" w:leader="none"/>
              </w:tabs>
              <w:rPr>
                <w:rFonts w:ascii="宋体" w:hAnsi="宋体" w:cs="宋体"/>
                <w:sz w:val="22"/>
                <w:szCs w:val="22"/>
              </w:rPr>
            </w:pPr>
            <w:r>
              <w:rPr>
                <w:rFonts w:hint="eastAsia" w:ascii="宋体" w:hAnsi="宋体" w:cs="宋体"/>
                <w:sz w:val="22"/>
                <w:szCs w:val="22"/>
              </w:rPr>
              <w:t xml:space="preserve">6.2</w:t>
            </w:r>
            <w:r>
              <w:rPr>
                <w:rFonts w:ascii="宋体" w:hAnsi="宋体" w:cs="宋体"/>
                <w:sz w:val="22"/>
                <w:szCs w:val="22"/>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中标服务费</w:t>
            </w:r>
            <w:r>
              <w:rPr>
                <w:rFonts w:hint="eastAsia" w:ascii="宋体" w:hAnsi="宋体" w:cs="宋体"/>
                <w:sz w:val="22"/>
                <w:szCs w:val="22"/>
              </w:rPr>
            </w:r>
            <w:r/>
          </w:p>
        </w:tc>
        <w:tc>
          <w:tcPr>
            <w:tcW w:w="6375" w:type="dxa"/>
            <w:vAlign w:val="center"/>
            <w:textDirection w:val="lrTb"/>
            <w:noWrap w:val="false"/>
          </w:tcPr>
          <w:p>
            <w:pPr>
              <w:pStyle w:val="834"/>
              <w:ind w:left="0" w:firstLine="0"/>
              <w:keepLines w:val="0"/>
              <w:keepNext w:val="0"/>
              <w:pageBreakBefore w:val="0"/>
              <w:spacing w:line="400" w:lineRule="exact"/>
              <w:widowControl w:val="off"/>
              <w:rPr>
                <w:rFonts w:hint="eastAsia" w:ascii="宋体" w:hAnsi="宋体" w:cs="宋体"/>
                <w:sz w:val="22"/>
                <w:szCs w:val="22"/>
              </w:rPr>
            </w:pPr>
            <w:r>
              <w:rPr>
                <w:rFonts w:hint="eastAsia" w:ascii="宋体" w:hAnsi="宋体" w:eastAsia="宋体" w:cs="宋体"/>
                <w:sz w:val="22"/>
                <w:szCs w:val="22"/>
              </w:rPr>
              <w:t xml:space="preserve">本项目中标服务费</w:t>
            </w:r>
            <w:r>
              <w:rPr>
                <w:rFonts w:hint="eastAsia" w:ascii="宋体" w:hAnsi="宋体" w:eastAsia="宋体" w:cs="宋体"/>
                <w:sz w:val="22"/>
                <w:szCs w:val="22"/>
                <w:lang w:val="en-US" w:eastAsia="zh-CN"/>
              </w:rPr>
              <w:t xml:space="preserve">在</w:t>
            </w:r>
            <w:r>
              <w:rPr>
                <w:rFonts w:hint="eastAsia" w:ascii="宋体" w:hAnsi="宋体" w:eastAsia="宋体" w:cs="宋体"/>
                <w:sz w:val="22"/>
                <w:szCs w:val="22"/>
              </w:rPr>
              <w:t xml:space="preserve">领取中标通知书时由中标供应商承担，</w:t>
            </w:r>
            <w:r>
              <w:rPr>
                <w:rFonts w:hint="eastAsia" w:ascii="宋体" w:hAnsi="宋体" w:eastAsia="宋体" w:cs="宋体"/>
                <w:sz w:val="22"/>
                <w:szCs w:val="22"/>
                <w:lang w:val="en-US" w:eastAsia="zh-CN"/>
              </w:rPr>
              <w:t xml:space="preserve">参照</w:t>
            </w:r>
            <w:r>
              <w:rPr>
                <w:rFonts w:hint="eastAsia" w:ascii="宋体" w:hAnsi="宋体" w:eastAsia="宋体" w:cs="宋体"/>
                <w:sz w:val="22"/>
                <w:szCs w:val="22"/>
              </w:rPr>
              <w:t xml:space="preserve">《江苏省政府采购代理服务收费指导意见》（苏政采协〔2024〕20号）规定，根据</w:t>
            </w:r>
            <w:r>
              <w:rPr>
                <w:rFonts w:hint="eastAsia" w:ascii="宋体" w:hAnsi="宋体" w:eastAsia="宋体" w:cs="宋体"/>
                <w:sz w:val="22"/>
                <w:szCs w:val="22"/>
                <w:lang w:val="en-US" w:eastAsia="zh-CN"/>
              </w:rPr>
              <w:t xml:space="preserve">采购人与代理机构</w:t>
            </w:r>
            <w:r>
              <w:rPr>
                <w:rFonts w:hint="eastAsia" w:ascii="宋体" w:hAnsi="宋体" w:eastAsia="宋体" w:cs="宋体"/>
                <w:sz w:val="22"/>
                <w:szCs w:val="22"/>
              </w:rPr>
              <w:t xml:space="preserve">约定进行优惠，收取服务费壹万伍仟元整。</w:t>
            </w:r>
            <w:r>
              <w:rPr>
                <w:rFonts w:hint="eastAsia" w:ascii="宋体" w:hAnsi="宋体" w:cs="宋体"/>
                <w:sz w:val="22"/>
                <w:szCs w:val="22"/>
              </w:rPr>
            </w:r>
            <w:r/>
          </w:p>
        </w:tc>
      </w:tr>
      <w:tr>
        <w:trPr>
          <w:trHeight w:val="145"/>
        </w:trPr>
        <w:tc>
          <w:tcPr>
            <w:tcW w:w="917" w:type="dxa"/>
            <w:vAlign w:val="center"/>
            <w:textDirection w:val="lrTb"/>
            <w:noWrap w:val="false"/>
          </w:tcPr>
          <w:p>
            <w:pPr>
              <w:pStyle w:val="770"/>
              <w:jc w:val="center"/>
              <w:spacing w:line="380" w:lineRule="exact"/>
              <w:tabs>
                <w:tab w:val="left" w:pos="530" w:leader="none"/>
              </w:tabs>
              <w:rPr>
                <w:rFonts w:ascii="宋体" w:hAnsi="宋体" w:eastAsia="宋体" w:cs="宋体"/>
                <w:sz w:val="22"/>
                <w:szCs w:val="22"/>
                <w:lang w:val="en-US" w:eastAsia="zh-CN"/>
              </w:rPr>
            </w:pPr>
            <w:r>
              <w:rPr>
                <w:rFonts w:hint="eastAsia" w:ascii="宋体" w:hAnsi="宋体" w:cs="宋体"/>
                <w:sz w:val="22"/>
                <w:szCs w:val="22"/>
                <w:lang w:val="en-US" w:eastAsia="zh-CN"/>
              </w:rPr>
              <w:t xml:space="preserve">7.4</w:t>
            </w:r>
            <w:r>
              <w:rPr>
                <w:rFonts w:ascii="宋体" w:hAnsi="宋体" w:eastAsia="宋体" w:cs="宋体"/>
                <w:sz w:val="22"/>
                <w:szCs w:val="22"/>
                <w:lang w:val="en-US" w:eastAsia="zh-CN"/>
              </w:rPr>
            </w:r>
            <w:r/>
          </w:p>
        </w:tc>
        <w:tc>
          <w:tcPr>
            <w:tcW w:w="2256" w:type="dxa"/>
            <w:vAlign w:val="center"/>
            <w:textDirection w:val="lrTb"/>
            <w:noWrap w:val="false"/>
          </w:tcPr>
          <w:p>
            <w:pPr>
              <w:pStyle w:val="770"/>
              <w:jc w:val="center"/>
              <w:spacing w:line="380" w:lineRule="exact"/>
              <w:rPr>
                <w:rFonts w:hint="eastAsia" w:ascii="宋体" w:hAnsi="宋体" w:cs="宋体"/>
                <w:sz w:val="22"/>
                <w:szCs w:val="22"/>
              </w:rPr>
            </w:pPr>
            <w:r>
              <w:rPr>
                <w:rFonts w:hint="eastAsia" w:ascii="宋体" w:hAnsi="宋体" w:cs="宋体"/>
                <w:sz w:val="22"/>
                <w:szCs w:val="22"/>
              </w:rPr>
              <w:t xml:space="preserve">补充</w:t>
            </w:r>
            <w:r>
              <w:rPr>
                <w:rFonts w:hint="eastAsia" w:ascii="宋体" w:hAnsi="宋体" w:cs="宋体"/>
                <w:sz w:val="22"/>
                <w:szCs w:val="22"/>
              </w:rPr>
            </w:r>
            <w:r/>
          </w:p>
        </w:tc>
        <w:tc>
          <w:tcPr>
            <w:tcW w:w="6375" w:type="dxa"/>
            <w:vAlign w:val="center"/>
            <w:textDirection w:val="lrTb"/>
            <w:noWrap w:val="false"/>
          </w:tcPr>
          <w:p>
            <w:pPr>
              <w:pStyle w:val="1076"/>
              <w:keepLines w:val="0"/>
              <w:keepNext w:val="0"/>
              <w:pageBreakBefore w:val="0"/>
              <w:spacing w:line="400" w:lineRule="exact"/>
              <w:widowControl w:val="off"/>
              <w:rPr>
                <w:rFonts w:ascii="宋体" w:hAnsi="宋体"/>
                <w:sz w:val="22"/>
              </w:rPr>
            </w:pPr>
            <w:r>
              <w:rPr>
                <w:rFonts w:hint="eastAsia" w:ascii="宋体" w:hAnsi="宋体"/>
                <w:sz w:val="22"/>
              </w:rPr>
              <w:t xml:space="preserve">1、中标单位在领取中标通知书时需提供</w:t>
            </w:r>
            <w:r>
              <w:rPr>
                <w:rFonts w:hint="eastAsia" w:ascii="宋体" w:hAnsi="宋体"/>
                <w:sz w:val="22"/>
                <w:lang w:val="en-US" w:eastAsia="zh-CN"/>
              </w:rPr>
              <w:t xml:space="preserve">贰</w:t>
            </w:r>
            <w:r>
              <w:rPr>
                <w:rFonts w:hint="eastAsia" w:ascii="宋体" w:hAnsi="宋体"/>
                <w:sz w:val="22"/>
              </w:rPr>
              <w:t xml:space="preserve">份纸质投标文件（一正</w:t>
            </w:r>
            <w:r>
              <w:rPr>
                <w:rFonts w:hint="eastAsia" w:ascii="宋体" w:hAnsi="宋体"/>
                <w:sz w:val="22"/>
                <w:lang w:val="en-US" w:eastAsia="zh-CN"/>
              </w:rPr>
              <w:t xml:space="preserve">一</w:t>
            </w:r>
            <w:r>
              <w:rPr>
                <w:rFonts w:hint="eastAsia" w:ascii="宋体" w:hAnsi="宋体"/>
                <w:sz w:val="22"/>
              </w:rPr>
              <w:t xml:space="preserve">副）；</w:t>
            </w:r>
            <w:r>
              <w:rPr>
                <w:rFonts w:ascii="宋体" w:hAnsi="宋体"/>
                <w:sz w:val="22"/>
              </w:rPr>
            </w:r>
            <w:r/>
          </w:p>
          <w:p>
            <w:pPr>
              <w:pStyle w:val="1076"/>
              <w:keepLines w:val="0"/>
              <w:keepNext w:val="0"/>
              <w:pageBreakBefore w:val="0"/>
              <w:spacing w:line="400" w:lineRule="exact"/>
              <w:widowControl w:val="off"/>
              <w:rPr>
                <w:rFonts w:hint="eastAsia" w:ascii="宋体" w:hAnsi="宋体"/>
                <w:sz w:val="22"/>
              </w:rPr>
            </w:pPr>
            <w:r>
              <w:rPr>
                <w:rFonts w:hint="eastAsia" w:ascii="宋体" w:hAnsi="宋体"/>
                <w:sz w:val="22"/>
              </w:rPr>
              <w:t xml:space="preserve">2、中标供应商与采购人签订合同后，及时向招标代理机构提供合同的扫描件以作备案。</w:t>
            </w:r>
            <w:r>
              <w:rPr>
                <w:rFonts w:hint="eastAsia" w:ascii="宋体" w:hAnsi="宋体"/>
                <w:sz w:val="22"/>
              </w:rPr>
            </w:r>
            <w:r/>
          </w:p>
          <w:p>
            <w:pPr>
              <w:pStyle w:val="770"/>
              <w:keepLines w:val="0"/>
              <w:keepNext w:val="0"/>
              <w:pageBreakBefore w:val="0"/>
              <w:spacing w:line="400" w:lineRule="exact"/>
              <w:widowControl w:val="off"/>
              <w:rPr>
                <w:rFonts w:ascii="宋体" w:hAnsi="宋体"/>
                <w:sz w:val="22"/>
                <w:szCs w:val="22"/>
              </w:rPr>
            </w:pPr>
            <w:r>
              <w:rPr>
                <w:rFonts w:hint="eastAsia" w:ascii="宋体" w:hAnsi="宋体"/>
                <w:sz w:val="22"/>
                <w:szCs w:val="22"/>
              </w:rPr>
              <w:t xml:space="preserve">3、本项目所属行业为</w:t>
            </w:r>
            <w:r>
              <w:rPr>
                <w:rFonts w:hint="eastAsia" w:ascii="宋体" w:hAnsi="宋体"/>
                <w:sz w:val="22"/>
                <w:szCs w:val="22"/>
                <w:u w:val="single"/>
              </w:rPr>
              <w:t xml:space="preserve">其他未列明行业</w:t>
            </w:r>
            <w:r>
              <w:rPr>
                <w:rFonts w:hint="eastAsia" w:ascii="宋体" w:hAnsi="宋体"/>
                <w:sz w:val="22"/>
                <w:szCs w:val="22"/>
              </w:rPr>
              <w:t xml:space="preserve">； </w:t>
            </w:r>
            <w:r>
              <w:rPr>
                <w:rFonts w:ascii="宋体" w:hAnsi="宋体"/>
                <w:sz w:val="22"/>
                <w:szCs w:val="22"/>
              </w:rPr>
            </w:r>
            <w:r/>
          </w:p>
          <w:p>
            <w:pPr>
              <w:pStyle w:val="770"/>
              <w:keepLines w:val="0"/>
              <w:keepNext w:val="0"/>
              <w:pageBreakBefore w:val="0"/>
              <w:spacing w:line="400" w:lineRule="exact"/>
              <w:widowControl w:val="off"/>
              <w:rPr>
                <w:rFonts w:ascii="宋体" w:hAnsi="宋体"/>
                <w:sz w:val="22"/>
                <w:szCs w:val="22"/>
              </w:rPr>
            </w:pPr>
            <w:r>
              <w:rPr>
                <w:rFonts w:hint="eastAsia" w:ascii="宋体" w:hAnsi="宋体"/>
                <w:sz w:val="22"/>
                <w:szCs w:val="22"/>
              </w:rPr>
              <w:t xml:space="preserve">4、</w:t>
            </w:r>
            <w:r>
              <w:rPr>
                <w:rFonts w:ascii="宋体" w:hAnsi="宋体"/>
                <w:sz w:val="22"/>
                <w:szCs w:val="22"/>
              </w:rPr>
              <w:t xml:space="preserve">本招标文件与前附表相矛盾或冲突的部分以前附表为准，但采购需求中的技术要求优先执行；供应商在编制投标文件中，招标文件中没有类似表格的，格式自拟。</w:t>
            </w:r>
            <w:r>
              <w:rPr>
                <w:rFonts w:ascii="宋体" w:hAnsi="宋体"/>
                <w:sz w:val="22"/>
                <w:szCs w:val="22"/>
              </w:rPr>
            </w:r>
            <w:r/>
          </w:p>
          <w:p>
            <w:pPr>
              <w:pStyle w:val="807"/>
              <w:ind w:left="0" w:firstLine="0"/>
              <w:keepLines w:val="0"/>
              <w:keepNext w:val="0"/>
              <w:pageBreakBefore w:val="0"/>
              <w:spacing w:after="0" w:line="400" w:lineRule="exact"/>
              <w:widowControl w:val="off"/>
              <w:rPr>
                <w:rFonts w:hint="eastAsia"/>
              </w:rPr>
            </w:pPr>
            <w:r>
              <w:rPr>
                <w:rFonts w:hint="eastAsia" w:ascii="宋体" w:hAnsi="宋体"/>
                <w:sz w:val="22"/>
                <w:szCs w:val="22"/>
                <w:lang w:val="en-US" w:eastAsia="zh-CN"/>
              </w:rPr>
              <w:t xml:space="preserve">5</w:t>
            </w:r>
            <w:r>
              <w:rPr>
                <w:rFonts w:hint="eastAsia" w:ascii="宋体" w:hAnsi="宋体" w:eastAsia="宋体" w:cs="Times New Roman"/>
                <w:sz w:val="22"/>
                <w:szCs w:val="22"/>
                <w:lang w:val="en-US" w:eastAsia="zh-CN" w:bidi="ar-SA"/>
              </w:rPr>
              <w:t xml:space="preserve">、本文件内容，如含有排除或限制市场竞争的内容，请与我单位反映。</w:t>
            </w:r>
            <w:r>
              <w:rPr>
                <w:rFonts w:hint="eastAsia"/>
              </w:rPr>
            </w:r>
            <w:r/>
          </w:p>
        </w:tc>
      </w:tr>
    </w:tbl>
    <w:p>
      <w:pPr>
        <w:pStyle w:val="770"/>
        <w:jc w:val="center"/>
        <w:spacing w:line="440" w:lineRule="exact"/>
        <w:rPr>
          <w:rFonts w:ascii="宋体" w:hAnsi="宋体" w:cs="宋体"/>
          <w:b/>
          <w:bCs/>
          <w:sz w:val="24"/>
        </w:rPr>
      </w:pPr>
      <w:r>
        <w:rPr>
          <w:rFonts w:hint="eastAsia" w:ascii="宋体" w:hAnsi="宋体" w:cs="宋体"/>
          <w:b/>
          <w:bCs/>
          <w:sz w:val="32"/>
          <w:szCs w:val="32"/>
        </w:rPr>
        <w:br w:type="page" w:clear="all"/>
      </w:r>
      <w:r>
        <w:rPr>
          <w:rFonts w:hint="eastAsia" w:ascii="宋体" w:hAnsi="宋体" w:cs="宋体"/>
          <w:b/>
          <w:bCs/>
          <w:sz w:val="32"/>
          <w:szCs w:val="32"/>
        </w:rPr>
        <w:t xml:space="preserve">二、投标人须知</w:t>
      </w:r>
      <w:r>
        <w:rPr>
          <w:rFonts w:ascii="宋体" w:hAnsi="宋体" w:cs="宋体"/>
          <w:b/>
          <w:bCs/>
          <w:sz w:val="24"/>
        </w:rPr>
      </w:r>
      <w:r/>
    </w:p>
    <w:p>
      <w:pPr>
        <w:pStyle w:val="770"/>
        <w:jc w:val="center"/>
        <w:spacing w:line="440" w:lineRule="exact"/>
        <w:rPr>
          <w:rFonts w:ascii="宋体" w:hAnsi="宋体" w:cs="宋体"/>
          <w:sz w:val="24"/>
        </w:rPr>
      </w:pPr>
      <w:r>
        <w:rPr>
          <w:rFonts w:hint="eastAsia" w:ascii="宋体" w:hAnsi="宋体" w:cs="宋体"/>
          <w:b/>
          <w:bCs/>
          <w:sz w:val="24"/>
        </w:rPr>
        <w:t xml:space="preserve">一、总则</w:t>
      </w:r>
      <w:r>
        <w:rPr>
          <w:rFonts w:ascii="宋体" w:hAnsi="宋体" w:cs="宋体"/>
          <w:sz w:val="24"/>
        </w:rPr>
      </w:r>
      <w:r/>
    </w:p>
    <w:p>
      <w:pPr>
        <w:pStyle w:val="771"/>
        <w:ind w:firstLine="442"/>
        <w:spacing w:before="0" w:after="0" w:line="400" w:lineRule="exact"/>
        <w:rPr>
          <w:rFonts w:ascii="宋体" w:hAnsi="宋体" w:cs="宋体"/>
          <w:sz w:val="22"/>
          <w:szCs w:val="22"/>
        </w:rPr>
      </w:pPr>
      <w:r/>
      <w:bookmarkStart w:id="27" w:name="_Toc3640"/>
      <w:r/>
      <w:bookmarkStart w:id="28" w:name="_Toc8645"/>
      <w:r/>
      <w:bookmarkStart w:id="29" w:name="_Toc387526376"/>
      <w:r/>
      <w:bookmarkStart w:id="30" w:name="_Toc5365"/>
      <w:r/>
      <w:bookmarkStart w:id="31" w:name="_Toc3629"/>
      <w:r/>
      <w:bookmarkStart w:id="32" w:name="_Toc387526284"/>
      <w:r/>
      <w:bookmarkStart w:id="33" w:name="_Toc9727"/>
      <w:r/>
      <w:bookmarkStart w:id="34" w:name="_Toc387526180"/>
      <w:r/>
      <w:bookmarkStart w:id="35" w:name="_Toc29754"/>
      <w:r>
        <w:rPr>
          <w:rFonts w:hint="eastAsia" w:ascii="宋体" w:hAnsi="宋体" w:cs="宋体"/>
          <w:sz w:val="22"/>
          <w:szCs w:val="22"/>
        </w:rPr>
        <w:t xml:space="preserve">1.1 项目概况</w:t>
      </w:r>
      <w:bookmarkEnd w:id="27"/>
      <w:r/>
      <w:bookmarkEnd w:id="28"/>
      <w:r/>
      <w:bookmarkEnd w:id="29"/>
      <w:r/>
      <w:bookmarkEnd w:id="30"/>
      <w:r/>
      <w:bookmarkEnd w:id="31"/>
      <w:r/>
      <w:bookmarkEnd w:id="32"/>
      <w:r/>
      <w:bookmarkEnd w:id="33"/>
      <w:r/>
      <w:bookmarkEnd w:id="34"/>
      <w:r/>
      <w:bookmarkEnd w:id="35"/>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1.1.1根据《中华人民共和国政府采购法》、《中华人民共和国政府采购法实施条例》等有关法律、法规和规章的规定，本招标项目已具备招标条件，现对本项目进行公开招标采购。</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1.1.2本采购项目采购人：见投标人须知前附表。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1.1.3本采购项目采购代理机构：见投标人须知前附表。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1.1.4本采购项目名称：见投标人须知前附表。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1.1.5本采购项目编号：见投标人须知前附表。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1.1.6本项目采购方式：见投标人须知前附表。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1.1.7本项目最高投标限价：见投标须知前附表。</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36" w:name="_Toc10060"/>
      <w:r/>
      <w:bookmarkStart w:id="37" w:name="_Toc30088"/>
      <w:r/>
      <w:bookmarkStart w:id="38" w:name="_Toc12333"/>
      <w:r>
        <w:rPr>
          <w:rFonts w:hint="eastAsia" w:ascii="宋体" w:hAnsi="宋体" w:cs="宋体"/>
          <w:sz w:val="22"/>
          <w:szCs w:val="22"/>
        </w:rPr>
        <w:t xml:space="preserve">1.2 服务期及质量要求</w:t>
      </w:r>
      <w:bookmarkEnd w:id="36"/>
      <w:r/>
      <w:bookmarkEnd w:id="37"/>
      <w:r/>
      <w:bookmarkEnd w:id="38"/>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1.2.1本采购项目的服务期：见投标人须知前附表。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1.2.2本采购项目的质量标准：见投标人须知前附表。</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39" w:name="_Toc23392"/>
      <w:r/>
      <w:bookmarkStart w:id="40" w:name="_Toc19315"/>
      <w:r/>
      <w:bookmarkStart w:id="41" w:name="_Toc10223"/>
      <w:r>
        <w:rPr>
          <w:rFonts w:hint="eastAsia" w:ascii="宋体" w:hAnsi="宋体" w:cs="宋体"/>
          <w:sz w:val="22"/>
          <w:szCs w:val="22"/>
        </w:rPr>
        <w:t xml:space="preserve">1.3 投标人的资格条件</w:t>
      </w:r>
      <w:bookmarkEnd w:id="39"/>
      <w:r/>
      <w:bookmarkEnd w:id="40"/>
      <w:r/>
      <w:bookmarkEnd w:id="41"/>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1.3.1 参加本次政府采购活动的投标人应当具备政府采购法第二十二条第一款规定的条件，需提供的资格条件证明材料：见投标须知前附表。</w:t>
      </w:r>
      <w:r>
        <w:rPr>
          <w:rFonts w:hint="eastAsia" w:ascii="宋体" w:hAnsi="宋体" w:cs="宋体"/>
          <w:sz w:val="22"/>
          <w:szCs w:val="22"/>
        </w:rPr>
      </w:r>
      <w:r/>
    </w:p>
    <w:p>
      <w:pPr>
        <w:pStyle w:val="770"/>
        <w:ind w:firstLine="418"/>
        <w:jc w:val="left"/>
        <w:spacing w:line="400" w:lineRule="exact"/>
        <w:rPr>
          <w:rFonts w:hint="eastAsia" w:ascii="宋体" w:hAnsi="宋体" w:cs="宋体"/>
          <w:sz w:val="22"/>
        </w:rPr>
      </w:pPr>
      <w:r>
        <w:rPr>
          <w:rFonts w:hint="eastAsia" w:ascii="宋体" w:hAnsi="宋体" w:cs="宋体"/>
          <w:sz w:val="22"/>
        </w:rPr>
        <w:t xml:space="preserve">1.3.2 落实政府采购政策需满足的资格要求：见供应商须知前附表；</w:t>
      </w:r>
      <w:r>
        <w:rPr>
          <w:rFonts w:hint="eastAsia" w:ascii="宋体" w:hAnsi="宋体" w:cs="宋体"/>
          <w:sz w:val="22"/>
        </w:rPr>
      </w:r>
      <w:r/>
    </w:p>
    <w:p>
      <w:pPr>
        <w:pStyle w:val="770"/>
        <w:ind w:firstLine="418"/>
        <w:jc w:val="left"/>
        <w:spacing w:line="400" w:lineRule="exact"/>
      </w:pPr>
      <w:r>
        <w:rPr>
          <w:rFonts w:hint="eastAsia" w:ascii="宋体" w:hAnsi="宋体" w:cs="宋体"/>
          <w:sz w:val="22"/>
        </w:rPr>
        <w:t xml:space="preserve">1.3.3 本项目特定资格条件：见供应商须知前附表。</w:t>
      </w:r>
      <w:r/>
    </w:p>
    <w:p>
      <w:pPr>
        <w:pStyle w:val="770"/>
        <w:ind w:firstLine="440"/>
        <w:spacing w:line="400" w:lineRule="exact"/>
        <w:rPr>
          <w:rFonts w:ascii="宋体" w:hAnsi="宋体" w:cs="宋体"/>
          <w:sz w:val="22"/>
          <w:szCs w:val="22"/>
        </w:rPr>
      </w:pPr>
      <w:r>
        <w:rPr>
          <w:rFonts w:hint="eastAsia" w:ascii="宋体" w:hAnsi="宋体" w:cs="宋体"/>
          <w:bCs/>
          <w:sz w:val="22"/>
          <w:szCs w:val="22"/>
        </w:rPr>
        <w:t xml:space="preserve">1.3.</w:t>
      </w:r>
      <w:r>
        <w:rPr>
          <w:rFonts w:hint="eastAsia" w:ascii="宋体" w:hAnsi="宋体" w:cs="宋体"/>
          <w:bCs/>
          <w:sz w:val="22"/>
          <w:szCs w:val="22"/>
          <w:lang w:val="en-US" w:eastAsia="zh-CN"/>
        </w:rPr>
        <w:t xml:space="preserve">4</w:t>
      </w:r>
      <w:r>
        <w:rPr>
          <w:rFonts w:hint="eastAsia" w:ascii="宋体" w:hAnsi="宋体" w:cs="宋体"/>
          <w:bCs/>
          <w:sz w:val="22"/>
          <w:szCs w:val="22"/>
        </w:rPr>
        <w:t xml:space="preserve"> </w:t>
      </w:r>
      <w:r>
        <w:rPr>
          <w:rFonts w:hint="eastAsia" w:ascii="宋体" w:hAnsi="宋体" w:cs="宋体"/>
          <w:sz w:val="22"/>
          <w:szCs w:val="22"/>
        </w:rPr>
        <w:t xml:space="preserve">至投标截止日，投标人有下列情形之一的，不得参加本采购项目政府采购活动：</w:t>
      </w:r>
      <w:r>
        <w:rPr>
          <w:rFonts w:ascii="宋体" w:hAnsi="宋体" w:cs="宋体"/>
          <w:sz w:val="22"/>
          <w:szCs w:val="22"/>
        </w:rPr>
      </w:r>
      <w:r/>
    </w:p>
    <w:p>
      <w:pPr>
        <w:pStyle w:val="770"/>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单位负责人为同一人或者存在直接控股、管理关系的不同投标人；</w:t>
      </w:r>
      <w:r>
        <w:rPr>
          <w:rFonts w:ascii="宋体" w:hAnsi="宋体" w:cs="宋体"/>
          <w:sz w:val="22"/>
          <w:szCs w:val="22"/>
        </w:rPr>
      </w:r>
      <w:r/>
    </w:p>
    <w:p>
      <w:pPr>
        <w:pStyle w:val="770"/>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被各级财政主管部门取消采购项目所在地的投标资格且处于有效期内；</w:t>
      </w:r>
      <w:r>
        <w:rPr>
          <w:rFonts w:ascii="宋体" w:hAnsi="宋体" w:cs="宋体"/>
          <w:sz w:val="22"/>
          <w:szCs w:val="22"/>
        </w:rPr>
      </w:r>
      <w:r/>
    </w:p>
    <w:p>
      <w:pPr>
        <w:pStyle w:val="770"/>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被责令停业，暂扣或吊销营业执照，或吊销资质证书；</w:t>
      </w:r>
      <w:r>
        <w:rPr>
          <w:rFonts w:ascii="宋体" w:hAnsi="宋体" w:cs="宋体"/>
          <w:sz w:val="22"/>
          <w:szCs w:val="22"/>
        </w:rPr>
      </w:r>
      <w:r/>
    </w:p>
    <w:p>
      <w:pPr>
        <w:pStyle w:val="770"/>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进入清算程序，或被宣告破产，或其他丧失履约能力的情形；</w:t>
      </w:r>
      <w:r>
        <w:rPr>
          <w:rFonts w:ascii="宋体" w:hAnsi="宋体" w:cs="宋体"/>
          <w:sz w:val="22"/>
          <w:szCs w:val="22"/>
        </w:rPr>
      </w:r>
      <w:r/>
    </w:p>
    <w:p>
      <w:pPr>
        <w:pStyle w:val="770"/>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在中国政府采购网(www.ccgp.gov.cn)中被列入《政府采购严重违法失信行为记录名单》；</w:t>
      </w:r>
      <w:r>
        <w:rPr>
          <w:rFonts w:ascii="宋体" w:hAnsi="宋体" w:cs="宋体"/>
          <w:sz w:val="22"/>
          <w:szCs w:val="22"/>
        </w:rPr>
      </w:r>
      <w:r/>
    </w:p>
    <w:p>
      <w:pPr>
        <w:pStyle w:val="770"/>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在“信用中国”网站（http://www.creditchina.gov.cn/）中被列入</w:t>
      </w:r>
      <w:r>
        <w:rPr>
          <w:rFonts w:hint="eastAsia" w:ascii="宋体" w:cs="宋体"/>
          <w:sz w:val="22"/>
          <w:szCs w:val="22"/>
        </w:rPr>
        <w:t xml:space="preserve">失信被执行人名单、重大税收违法失信主体</w:t>
      </w:r>
      <w:r>
        <w:rPr>
          <w:rFonts w:hint="eastAsia" w:ascii="宋体" w:hAnsi="宋体" w:cs="宋体"/>
          <w:sz w:val="22"/>
          <w:szCs w:val="22"/>
        </w:rPr>
        <w:t xml:space="preserve">；</w:t>
      </w:r>
      <w:r>
        <w:rPr>
          <w:rFonts w:hint="eastAsia" w:ascii="宋体" w:hAnsi="宋体" w:cs="宋体"/>
          <w:sz w:val="22"/>
          <w:szCs w:val="22"/>
        </w:rPr>
      </w:r>
      <w:r/>
    </w:p>
    <w:p>
      <w:pPr>
        <w:pStyle w:val="850"/>
        <w:ind w:firstLine="0"/>
        <w:spacing w:after="0" w:line="400" w:lineRule="exact"/>
        <w:rPr>
          <w:rFonts w:hint="eastAsia"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（7）凡为本采购项目提供整体设计、规范编制或者项目管理、监理、检测等服务的供应商，不得再参加本采购项目的其他采购活动；</w:t>
      </w:r>
      <w:r>
        <w:rPr>
          <w:rFonts w:hint="eastAsia" w:ascii="宋体" w:hAnsi="Times New Roman" w:eastAsia="宋体" w:cs="宋体"/>
          <w:sz w:val="22"/>
          <w:szCs w:val="22"/>
          <w:lang w:val="en-US" w:eastAsia="zh-CN" w:bidi="ar-SA"/>
        </w:rPr>
      </w:r>
      <w:r/>
    </w:p>
    <w:p>
      <w:pPr>
        <w:pStyle w:val="770"/>
        <w:ind w:firstLine="440"/>
        <w:spacing w:line="400" w:lineRule="exact"/>
        <w:rPr>
          <w:rFonts w:hint="eastAsia" w:ascii="宋体" w:hAnsi="Times New Roman" w:eastAsia="宋体" w:cs="宋体"/>
          <w:sz w:val="22"/>
          <w:szCs w:val="22"/>
          <w:lang w:val="en-US" w:eastAsia="zh-CN" w:bidi="ar-SA"/>
        </w:rPr>
      </w:pPr>
      <w:r>
        <w:rPr>
          <w:rFonts w:hint="eastAsia" w:ascii="宋体" w:hAnsi="Times New Roman" w:eastAsia="宋体" w:cs="宋体"/>
          <w:sz w:val="22"/>
          <w:szCs w:val="22"/>
          <w:lang w:val="en-US" w:eastAsia="zh-CN" w:bidi="ar-SA"/>
        </w:rPr>
        <w:t xml:space="preserve">（8）法律、法规规定的其他情形。</w:t>
      </w:r>
      <w:r>
        <w:rPr>
          <w:rFonts w:hint="eastAsia" w:ascii="宋体" w:hAnsi="Times New Roman" w:eastAsia="宋体" w:cs="宋体"/>
          <w:sz w:val="22"/>
          <w:szCs w:val="22"/>
          <w:lang w:val="en-US" w:eastAsia="zh-CN" w:bidi="ar-SA"/>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1.3.</w:t>
      </w:r>
      <w:r>
        <w:rPr>
          <w:rFonts w:hint="eastAsia" w:ascii="宋体" w:hAnsi="宋体" w:cs="宋体"/>
          <w:sz w:val="22"/>
          <w:szCs w:val="22"/>
          <w:lang w:val="en-US" w:eastAsia="zh-CN"/>
        </w:rPr>
        <w:t xml:space="preserve">5</w:t>
      </w:r>
      <w:r>
        <w:rPr>
          <w:rFonts w:hint="eastAsia" w:ascii="宋体" w:hAnsi="宋体" w:cs="宋体"/>
          <w:sz w:val="22"/>
          <w:szCs w:val="22"/>
        </w:rPr>
        <w:t xml:space="preserve"> 本项目不接受联合体投标。</w:t>
      </w:r>
      <w:r>
        <w:rPr>
          <w:rFonts w:hint="eastAsia" w:ascii="宋体" w:hAnsi="宋体" w:cs="宋体"/>
          <w:sz w:val="22"/>
          <w:szCs w:val="22"/>
        </w:rPr>
      </w:r>
      <w:r/>
    </w:p>
    <w:p>
      <w:pPr>
        <w:pStyle w:val="771"/>
        <w:ind w:firstLine="442"/>
        <w:spacing w:before="0" w:after="0" w:line="400" w:lineRule="exact"/>
        <w:rPr>
          <w:rFonts w:ascii="宋体" w:hAnsi="宋体" w:cs="宋体"/>
          <w:sz w:val="22"/>
          <w:szCs w:val="22"/>
        </w:rPr>
      </w:pPr>
      <w:r/>
      <w:bookmarkStart w:id="42" w:name="_Toc27587"/>
      <w:r/>
      <w:bookmarkStart w:id="43" w:name="_Toc22948"/>
      <w:r/>
      <w:bookmarkStart w:id="44" w:name="_Toc15127"/>
      <w:r>
        <w:rPr>
          <w:rFonts w:hint="eastAsia" w:ascii="宋体" w:hAnsi="宋体" w:cs="宋体"/>
          <w:sz w:val="22"/>
          <w:szCs w:val="22"/>
        </w:rPr>
        <w:t xml:space="preserve">1.4</w:t>
      </w:r>
      <w:bookmarkEnd w:id="42"/>
      <w:r>
        <w:rPr>
          <w:rFonts w:hint="eastAsia" w:ascii="宋体" w:hAnsi="宋体" w:cs="宋体"/>
          <w:sz w:val="22"/>
          <w:szCs w:val="22"/>
        </w:rPr>
        <w:t xml:space="preserve"> 踏勘现场</w:t>
      </w:r>
      <w:bookmarkEnd w:id="43"/>
      <w:r/>
      <w:bookmarkEnd w:id="44"/>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1.4.1投标人须知前附表规定组织踏勘现场的，采购人按投标人须知前附表规定的时间、地点组织投标人踏勘项目现场，踏勘现场所发生的费用由投标人自己承担。</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1.4.2 采购人向投标人提供的有关现场的资料和数据，是采购人现有的能使投标人利用的资料，采购人对投标人由此而做出的推论、理解和结论概不负责。</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45" w:name="_Toc4763"/>
      <w:r/>
      <w:bookmarkStart w:id="46" w:name="_Toc9211"/>
      <w:r/>
      <w:bookmarkStart w:id="47" w:name="_Toc2634"/>
      <w:r>
        <w:rPr>
          <w:rFonts w:hint="eastAsia" w:ascii="宋体" w:hAnsi="宋体" w:cs="宋体"/>
          <w:sz w:val="22"/>
          <w:szCs w:val="22"/>
        </w:rPr>
        <w:t xml:space="preserve">1.5 投标费用</w:t>
      </w:r>
      <w:bookmarkEnd w:id="45"/>
      <w:r/>
      <w:bookmarkEnd w:id="46"/>
      <w:r/>
      <w:bookmarkEnd w:id="47"/>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rPr>
          <w:rFonts w:ascii="宋体" w:hAnsi="宋体" w:cs="宋体"/>
          <w:sz w:val="22"/>
          <w:szCs w:val="22"/>
        </w:rPr>
      </w:r>
      <w:r/>
    </w:p>
    <w:p>
      <w:pPr>
        <w:pStyle w:val="771"/>
        <w:ind w:firstLine="442"/>
        <w:spacing w:before="0" w:after="0" w:line="400" w:lineRule="exact"/>
        <w:rPr>
          <w:rFonts w:hint="eastAsia" w:ascii="宋体" w:hAnsi="宋体" w:cs="宋体"/>
          <w:sz w:val="22"/>
          <w:szCs w:val="22"/>
        </w:rPr>
      </w:pPr>
      <w:r/>
      <w:bookmarkStart w:id="48" w:name="_Toc11299"/>
      <w:r/>
      <w:bookmarkStart w:id="49" w:name="_Toc27420"/>
      <w:r/>
      <w:bookmarkStart w:id="50" w:name="_Toc14340"/>
      <w:r>
        <w:rPr>
          <w:rFonts w:hint="eastAsia" w:ascii="宋体" w:hAnsi="宋体" w:cs="宋体"/>
          <w:sz w:val="22"/>
          <w:szCs w:val="22"/>
        </w:rPr>
        <w:t xml:space="preserve">1.</w:t>
      </w:r>
      <w:r>
        <w:rPr>
          <w:rFonts w:ascii="宋体" w:hAnsi="宋体" w:cs="宋体"/>
          <w:sz w:val="22"/>
          <w:szCs w:val="22"/>
        </w:rPr>
        <w:t xml:space="preserve">6</w:t>
      </w:r>
      <w:bookmarkEnd w:id="48"/>
      <w:r>
        <w:rPr>
          <w:rFonts w:hint="eastAsia" w:ascii="宋体" w:hAnsi="宋体" w:cs="宋体"/>
          <w:sz w:val="22"/>
          <w:szCs w:val="22"/>
        </w:rPr>
        <w:t xml:space="preserve"> 政府采购政策</w:t>
      </w:r>
      <w:bookmarkEnd w:id="49"/>
      <w:r/>
      <w:bookmarkEnd w:id="50"/>
      <w:r>
        <w:rPr>
          <w:rFonts w:hint="eastAsia" w:ascii="宋体" w:hAnsi="宋体" w:cs="宋体"/>
          <w:sz w:val="22"/>
          <w:szCs w:val="22"/>
        </w:rPr>
      </w:r>
      <w:r/>
    </w:p>
    <w:p>
      <w:pPr>
        <w:pStyle w:val="770"/>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.1政府采购履约资金扶持政策</w:t>
      </w:r>
      <w:r>
        <w:rPr>
          <w:rFonts w:hint="eastAsia" w:ascii="宋体" w:hAnsi="宋体"/>
          <w:bCs/>
          <w:sz w:val="22"/>
          <w:szCs w:val="22"/>
        </w:rPr>
      </w:r>
      <w:r/>
    </w:p>
    <w:p>
      <w:pPr>
        <w:pStyle w:val="770"/>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.1.1根据国家扶持中小企业的有关政策，</w:t>
      </w:r>
      <w:r>
        <w:rPr>
          <w:rFonts w:hint="eastAsia" w:ascii="宋体" w:hAnsi="宋体"/>
          <w:sz w:val="22"/>
          <w:szCs w:val="22"/>
        </w:rPr>
        <w:t xml:space="preserve">成交供应商可凭政府采购合同办理融资贷款，详情请见江苏政府采购网“政采贷”专栏。</w:t>
      </w:r>
      <w:r>
        <w:rPr>
          <w:rFonts w:hint="eastAsia" w:ascii="宋体" w:hAnsi="宋体"/>
          <w:bCs/>
          <w:sz w:val="22"/>
          <w:szCs w:val="22"/>
        </w:rPr>
      </w:r>
      <w:r/>
    </w:p>
    <w:p>
      <w:pPr>
        <w:pStyle w:val="770"/>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.2政府采购政策功能落实</w:t>
      </w:r>
      <w:r>
        <w:rPr>
          <w:rFonts w:hint="eastAsia" w:ascii="宋体" w:hAnsi="宋体"/>
          <w:bCs/>
          <w:sz w:val="22"/>
          <w:szCs w:val="22"/>
        </w:rPr>
      </w:r>
      <w:r/>
    </w:p>
    <w:p>
      <w:pPr>
        <w:pStyle w:val="770"/>
        <w:ind w:firstLine="440"/>
        <w:spacing w:line="400" w:lineRule="exact"/>
        <w:rPr>
          <w:rFonts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.2.1本项目专门面向中小企业,供应商应为中小微企业、监狱企业、残疾人福利性单位，非中小企业参与本项目投标，将作无效标处理。</w:t>
      </w:r>
      <w:r>
        <w:rPr>
          <w:rFonts w:ascii="宋体" w:hAnsi="宋体"/>
          <w:bCs/>
          <w:sz w:val="22"/>
          <w:szCs w:val="22"/>
        </w:rPr>
      </w:r>
      <w:r/>
    </w:p>
    <w:p>
      <w:pPr>
        <w:pStyle w:val="782"/>
        <w:ind w:left="0" w:firstLine="440"/>
        <w:spacing w:line="400" w:lineRule="exact"/>
        <w:tabs>
          <w:tab w:val="left" w:pos="1373" w:leader="none"/>
        </w:tabs>
        <w:rPr>
          <w:rFonts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.2.2投标人须按招标文件要求提供</w:t>
      </w:r>
      <w:r>
        <w:rPr>
          <w:rFonts w:ascii="宋体" w:hAnsi="宋体"/>
          <w:bCs/>
          <w:sz w:val="22"/>
          <w:szCs w:val="22"/>
        </w:rPr>
        <w:t xml:space="preserve">《小微企业声明函》或《残疾人福利性单位声明函》或由省级以上监狱管理局、戒毒管理局（含新疆生产建设兵团）出具的属于监狱企业的证明文件，否则评审时不予认可。</w:t>
      </w:r>
      <w:r>
        <w:rPr>
          <w:rFonts w:ascii="宋体" w:hAnsi="宋体"/>
          <w:bCs/>
          <w:sz w:val="22"/>
          <w:szCs w:val="22"/>
        </w:rPr>
      </w:r>
      <w:r/>
    </w:p>
    <w:p>
      <w:pPr>
        <w:pStyle w:val="770"/>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w:t>
      </w:r>
      <w:r>
        <w:rPr>
          <w:rFonts w:hint="eastAsia" w:ascii="宋体" w:hAnsi="宋体"/>
          <w:bCs/>
          <w:sz w:val="22"/>
          <w:szCs w:val="22"/>
          <w:highlight w:val="none"/>
          <w:lang w:val="en-US" w:eastAsia="zh-CN"/>
        </w:rPr>
        <w:t xml:space="preserve">6</w:t>
      </w:r>
      <w:r>
        <w:rPr>
          <w:rFonts w:hint="eastAsia" w:ascii="宋体" w:hAnsi="宋体"/>
          <w:bCs/>
          <w:sz w:val="22"/>
          <w:szCs w:val="22"/>
          <w:highlight w:val="none"/>
        </w:rPr>
        <w:t xml:space="preserve">.2.3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bCs/>
          <w:sz w:val="22"/>
          <w:szCs w:val="22"/>
          <w:highlight w:val="none"/>
        </w:rPr>
      </w:r>
      <w:r/>
    </w:p>
    <w:p>
      <w:pPr>
        <w:pStyle w:val="770"/>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bCs/>
          <w:sz w:val="22"/>
          <w:szCs w:val="22"/>
          <w:highlight w:val="none"/>
        </w:rPr>
      </w:r>
      <w:r/>
    </w:p>
    <w:p>
      <w:pPr>
        <w:pStyle w:val="770"/>
        <w:ind w:firstLine="440"/>
        <w:spacing w:line="400" w:lineRule="exact"/>
        <w:rPr>
          <w:rFonts w:hint="eastAsia" w:ascii="宋体" w:hAnsi="宋体"/>
          <w:bCs/>
          <w:sz w:val="22"/>
          <w:szCs w:val="22"/>
          <w:highlight w:val="yellow"/>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rPr>
          <w:rFonts w:hint="eastAsia" w:ascii="宋体" w:hAnsi="宋体"/>
          <w:bCs/>
          <w:sz w:val="22"/>
          <w:szCs w:val="22"/>
          <w:highlight w:val="yellow"/>
        </w:rPr>
      </w:r>
      <w:r/>
    </w:p>
    <w:p>
      <w:pPr>
        <w:pStyle w:val="770"/>
        <w:ind w:firstLine="440"/>
        <w:spacing w:line="400" w:lineRule="exact"/>
        <w:rPr>
          <w:rFonts w:hint="eastAsia" w:ascii="宋体" w:hAnsi="宋体" w:eastAsia="宋体" w:cs="Times New Roman"/>
          <w:bCs/>
          <w:sz w:val="22"/>
          <w:szCs w:val="22"/>
          <w:highlight w:val="none"/>
        </w:rPr>
      </w:pPr>
      <w:r>
        <w:rPr>
          <w:rFonts w:hint="eastAsia" w:ascii="宋体" w:hAnsi="宋体" w:eastAsia="宋体" w:cs="Times New Roman"/>
          <w:bCs/>
          <w:sz w:val="22"/>
          <w:szCs w:val="22"/>
          <w:highlight w:val="none"/>
          <w:lang w:val="en-US" w:eastAsia="zh-CN"/>
        </w:rPr>
        <w:t xml:space="preserve">1.6.2.4</w:t>
      </w:r>
      <w:r>
        <w:rPr>
          <w:rFonts w:hint="eastAsia" w:ascii="宋体" w:hAnsi="宋体" w:eastAsia="宋体" w:cs="Times New Roman"/>
          <w:bCs/>
          <w:sz w:val="22"/>
          <w:szCs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Times New Roman"/>
          <w:bCs/>
          <w:sz w:val="22"/>
          <w:szCs w:val="22"/>
          <w:highlight w:val="none"/>
        </w:rPr>
      </w:r>
      <w:r/>
    </w:p>
    <w:p>
      <w:pPr>
        <w:pStyle w:val="770"/>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5</w:t>
      </w:r>
      <w:r>
        <w:rPr>
          <w:rFonts w:hint="eastAsia" w:ascii="宋体" w:hAnsi="宋体"/>
          <w:bCs/>
          <w:sz w:val="22"/>
          <w:szCs w:val="22"/>
        </w:rPr>
        <w:t xml:space="preserve">落实财政部、生态环境部、工业和信息化部《绿色数据中心政府采购需求标准（试行）》。</w:t>
      </w:r>
      <w:r>
        <w:rPr>
          <w:rFonts w:hint="eastAsia" w:ascii="宋体" w:hAnsi="宋体"/>
          <w:bCs/>
          <w:sz w:val="22"/>
          <w:szCs w:val="22"/>
        </w:rPr>
      </w:r>
      <w:r/>
    </w:p>
    <w:p>
      <w:pPr>
        <w:pStyle w:val="782"/>
        <w:ind w:left="0" w:firstLine="440"/>
        <w:spacing w:line="400" w:lineRule="exact"/>
        <w:tabs>
          <w:tab w:val="left" w:pos="1373" w:leader="none"/>
        </w:tabs>
        <w:rPr>
          <w:rFonts w:hint="eastAsia" w:ascii="宋体"/>
          <w:bCs/>
          <w:sz w:val="22"/>
          <w:szCs w:val="22"/>
          <w:highlight w:val="none"/>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6</w:t>
      </w:r>
      <w:r>
        <w:rPr>
          <w:rFonts w:hint="eastAsia" w:ascii="宋体"/>
          <w:bCs/>
          <w:sz w:val="22"/>
          <w:szCs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2"/>
          <w:szCs w:val="22"/>
          <w:highlight w:val="none"/>
        </w:rPr>
      </w:r>
      <w:r/>
    </w:p>
    <w:p>
      <w:pPr>
        <w:pStyle w:val="782"/>
        <w:ind w:left="0" w:firstLine="440"/>
        <w:spacing w:line="400" w:lineRule="exact"/>
        <w:tabs>
          <w:tab w:val="left" w:pos="1373" w:leader="none"/>
        </w:tabs>
        <w:rPr>
          <w:rFonts w:hint="eastAsia" w:ascii="宋体" w:hAnsi="宋体" w:eastAsia="宋体" w:cs="宋体"/>
          <w:b w:val="0"/>
          <w:bCs w:val="0"/>
          <w:color w:val="000000"/>
          <w:sz w:val="22"/>
          <w:szCs w:val="22"/>
          <w:highlight w:val="none"/>
          <w:lang w:val="en-US" w:eastAsia="zh-CN" w:bidi="ar-SA"/>
        </w:rPr>
      </w:pPr>
      <w:r>
        <w:rPr>
          <w:rFonts w:hint="eastAsia" w:ascii="宋体" w:eastAsia="宋体"/>
          <w:bCs/>
          <w:sz w:val="22"/>
          <w:szCs w:val="22"/>
          <w:highlight w:val="none"/>
          <w:lang w:val="en-US" w:eastAsia="zh-CN"/>
        </w:rPr>
        <w:t xml:space="preserve">1.6.2.7</w:t>
      </w:r>
      <w:r>
        <w:rPr>
          <w:rFonts w:hint="eastAsia" w:ascii="宋体" w:hAnsi="宋体" w:eastAsia="宋体" w:cs="宋体"/>
          <w:b w:val="0"/>
          <w:bCs w:val="0"/>
          <w:color w:val="000000"/>
          <w:sz w:val="22"/>
          <w:szCs w:val="22"/>
          <w:highlight w:val="none"/>
          <w:lang w:val="en-US" w:eastAsia="zh-CN" w:bidi="ar-SA"/>
        </w:rPr>
        <w:t xml:space="preserve">本项目中如有涉及数据库、操作系</w:t>
      </w:r>
      <w:r>
        <w:rPr>
          <w:rFonts w:hint="eastAsia" w:ascii="宋体" w:hAnsi="宋体" w:eastAsia="宋体" w:cs="宋体"/>
          <w:b w:val="0"/>
          <w:bCs w:val="0"/>
          <w:color w:val="000000"/>
          <w:sz w:val="22"/>
          <w:szCs w:val="22"/>
          <w:highlight w:val="none"/>
          <w:lang w:val="en-US" w:eastAsia="zh-CN" w:bidi="ar-SA"/>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b w:val="0"/>
          <w:bCs w:val="0"/>
          <w:color w:val="000000"/>
          <w:sz w:val="22"/>
          <w:szCs w:val="22"/>
          <w:highlight w:val="none"/>
          <w:lang w:val="en-US" w:eastAsia="zh-CN" w:bidi="ar-SA"/>
        </w:rPr>
      </w:r>
      <w:r/>
    </w:p>
    <w:p>
      <w:pPr>
        <w:pStyle w:val="770"/>
        <w:ind w:firstLine="44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1.6.2.8落实挥发性有机化合物（VOCs）治理要求，政府采购项目中涉及涂料、胶黏剂、油墨、清洗剂等挥发性有机物产品的，属于强制性标准的，投标人须执行国家和我省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eastAsia="宋体" w:cs="宋体"/>
          <w:color w:val="000000"/>
          <w:sz w:val="22"/>
          <w:szCs w:val="22"/>
          <w:highlight w:val="none"/>
          <w:lang w:val="en-US" w:eastAsia="zh-CN"/>
        </w:rPr>
      </w:r>
      <w:r/>
    </w:p>
    <w:p>
      <w:pPr>
        <w:pStyle w:val="770"/>
        <w:ind w:firstLine="480"/>
        <w:jc w:val="left"/>
        <w:keepLines w:val="0"/>
        <w:keepNext w:val="0"/>
        <w:pageBreakBefore w:val="0"/>
        <w:spacing w:line="400" w:lineRule="exact"/>
        <w:widowControl w:val="off"/>
        <w:rPr>
          <w:rFonts w:hint="eastAsia" w:ascii="宋体" w:hAnsi="宋体" w:eastAsia="宋体" w:cs="宋体"/>
          <w:b w:val="0"/>
          <w:bCs w:val="0"/>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1.6.3</w:t>
      </w:r>
      <w:r>
        <w:rPr>
          <w:rFonts w:hint="eastAsia" w:ascii="宋体" w:hAnsi="宋体" w:eastAsia="宋体" w:cs="宋体"/>
          <w:b w:val="0"/>
          <w:bCs w:val="0"/>
          <w:color w:val="000000"/>
          <w:sz w:val="22"/>
          <w:szCs w:val="22"/>
          <w:highlight w:val="none"/>
        </w:rPr>
        <w:t xml:space="preserve">采购本国产品的支持政策</w:t>
      </w:r>
      <w:r>
        <w:rPr>
          <w:rFonts w:hint="eastAsia" w:ascii="宋体" w:hAnsi="宋体" w:eastAsia="宋体" w:cs="宋体"/>
          <w:b w:val="0"/>
          <w:bCs w:val="0"/>
          <w:color w:val="000000"/>
          <w:sz w:val="22"/>
          <w:szCs w:val="22"/>
          <w:highlight w:val="none"/>
          <w:lang w:eastAsia="zh-CN"/>
        </w:rPr>
      </w:r>
      <w:r/>
    </w:p>
    <w:p>
      <w:pPr>
        <w:pStyle w:val="770"/>
        <w:ind w:firstLine="480"/>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1.6.3</w:t>
      </w:r>
      <w:r>
        <w:rPr>
          <w:rFonts w:hint="eastAsia" w:ascii="宋体" w:hAnsi="宋体" w:eastAsia="宋体" w:cs="宋体"/>
          <w:bCs/>
          <w:color w:val="000000"/>
          <w:sz w:val="22"/>
          <w:szCs w:val="22"/>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2"/>
          <w:szCs w:val="22"/>
          <w:highlight w:val="none"/>
        </w:rPr>
      </w:r>
      <w:r/>
    </w:p>
    <w:p>
      <w:pPr>
        <w:pStyle w:val="770"/>
        <w:ind w:firstLine="480"/>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1.6.3</w:t>
      </w:r>
      <w:r>
        <w:rPr>
          <w:rFonts w:hint="eastAsia" w:ascii="宋体" w:hAnsi="宋体" w:eastAsia="宋体" w:cs="宋体"/>
          <w:bCs/>
          <w:color w:val="000000"/>
          <w:sz w:val="22"/>
          <w:szCs w:val="22"/>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2"/>
          <w:szCs w:val="22"/>
          <w:highlight w:val="none"/>
        </w:rPr>
      </w:r>
      <w:r/>
    </w:p>
    <w:p>
      <w:pPr>
        <w:pStyle w:val="770"/>
        <w:ind w:firstLine="44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 本项目政府采购活动中既有本国产品又有非本国产品参与竞争的，依法对本国产品给予价格评审优惠，对本国产品的报价给予</w:t>
      </w:r>
      <w:r>
        <w:rPr>
          <w:rFonts w:hint="eastAsia" w:ascii="宋体" w:hAnsi="宋体" w:eastAsia="宋体" w:cs="宋体"/>
          <w:color w:val="000000"/>
          <w:sz w:val="22"/>
          <w:szCs w:val="22"/>
          <w:highlight w:val="none"/>
          <w:u w:val="single"/>
        </w:rPr>
        <w:t xml:space="preserve">20%</w:t>
      </w:r>
      <w:r>
        <w:rPr>
          <w:rFonts w:hint="eastAsia" w:ascii="宋体" w:hAnsi="宋体" w:eastAsia="宋体" w:cs="宋体"/>
          <w:color w:val="000000"/>
          <w:sz w:val="22"/>
          <w:szCs w:val="22"/>
          <w:highlight w:val="none"/>
        </w:rPr>
        <w:t xml:space="preserve">的价格扣除，用扣除后的价格参与评审。</w:t>
      </w:r>
      <w:r>
        <w:rPr>
          <w:rFonts w:hint="eastAsia" w:ascii="宋体" w:hAnsi="宋体" w:eastAsia="宋体" w:cs="宋体"/>
          <w:color w:val="000000"/>
          <w:sz w:val="22"/>
          <w:szCs w:val="22"/>
          <w:highlight w:val="none"/>
        </w:rPr>
      </w:r>
      <w:r/>
    </w:p>
    <w:p>
      <w:pPr>
        <w:pStyle w:val="770"/>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2"/>
          <w:szCs w:val="22"/>
          <w:highlight w:val="none"/>
          <w:u w:val="single"/>
        </w:rPr>
        <w:t xml:space="preserve">80%</w:t>
      </w:r>
      <w:r>
        <w:rPr>
          <w:rFonts w:hint="eastAsia" w:ascii="宋体" w:hAnsi="宋体" w:eastAsia="宋体" w:cs="宋体"/>
          <w:color w:val="000000"/>
          <w:sz w:val="22"/>
          <w:szCs w:val="22"/>
          <w:highlight w:val="none"/>
        </w:rPr>
        <w:t xml:space="preserve">以上时（供应商需在“第</w:t>
      </w:r>
      <w:r>
        <w:rPr>
          <w:rFonts w:hint="eastAsia" w:ascii="宋体" w:hAnsi="宋体" w:eastAsia="宋体" w:cs="宋体"/>
          <w:color w:val="000000"/>
          <w:sz w:val="22"/>
          <w:szCs w:val="22"/>
          <w:highlight w:val="none"/>
          <w:lang w:val="en-US" w:eastAsia="zh-CN"/>
        </w:rPr>
        <w:t xml:space="preserve">七</w:t>
      </w:r>
      <w:r>
        <w:rPr>
          <w:rFonts w:hint="eastAsia" w:ascii="宋体" w:hAnsi="宋体" w:eastAsia="宋体" w:cs="宋体"/>
          <w:color w:val="000000"/>
          <w:sz w:val="22"/>
          <w:szCs w:val="22"/>
          <w:highlight w:val="none"/>
        </w:rPr>
        <w:t xml:space="preserve">章 投标文件格式”的“</w:t>
      </w:r>
      <w:r>
        <w:rPr>
          <w:rFonts w:hint="eastAsia" w:ascii="宋体" w:hAnsi="宋体" w:eastAsia="宋体" w:cs="宋体"/>
          <w:color w:val="000000"/>
          <w:sz w:val="22"/>
          <w:szCs w:val="22"/>
          <w:highlight w:val="none"/>
          <w:lang w:val="en-US" w:eastAsia="zh-CN"/>
        </w:rPr>
        <w:t xml:space="preserve">投标报价明细</w:t>
      </w:r>
      <w:r>
        <w:rPr>
          <w:rFonts w:hint="eastAsia" w:ascii="宋体" w:hAnsi="宋体" w:eastAsia="宋体" w:cs="宋体"/>
          <w:color w:val="000000"/>
          <w:sz w:val="22"/>
          <w:szCs w:val="22"/>
          <w:highlight w:val="none"/>
        </w:rPr>
        <w:t xml:space="preserve">表”中填写比例数值），依法对该供应商提供的全部产品给予价格评审优惠，即对该供应商提供的全部产品的总报价给予</w:t>
      </w:r>
      <w:r>
        <w:rPr>
          <w:rFonts w:hint="eastAsia" w:ascii="宋体" w:hAnsi="宋体" w:eastAsia="宋体" w:cs="宋体"/>
          <w:color w:val="000000"/>
          <w:sz w:val="22"/>
          <w:szCs w:val="22"/>
          <w:highlight w:val="none"/>
          <w:u w:val="single"/>
        </w:rPr>
        <w:t xml:space="preserve">20%</w:t>
      </w:r>
      <w:r>
        <w:rPr>
          <w:rFonts w:hint="eastAsia" w:ascii="宋体" w:hAnsi="宋体" w:eastAsia="宋体" w:cs="宋体"/>
          <w:color w:val="000000"/>
          <w:sz w:val="22"/>
          <w:szCs w:val="22"/>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color w:val="000000"/>
          <w:sz w:val="22"/>
          <w:szCs w:val="22"/>
          <w:highlight w:val="none"/>
        </w:rPr>
      </w:r>
      <w:r/>
    </w:p>
    <w:p>
      <w:pPr>
        <w:pStyle w:val="770"/>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.5 供应商需按照招标文件的要求提供《关于符合本国产品标准的声明函》（以下简称《声明函》），如不提供将不享受本国产品价格评审优惠。</w:t>
      </w:r>
      <w:r>
        <w:rPr>
          <w:rFonts w:hint="eastAsia" w:ascii="宋体" w:hAnsi="宋体" w:eastAsia="宋体" w:cs="宋体"/>
          <w:color w:val="000000"/>
          <w:sz w:val="22"/>
          <w:szCs w:val="22"/>
          <w:highlight w:val="none"/>
        </w:rPr>
      </w:r>
      <w:r/>
    </w:p>
    <w:p>
      <w:pPr>
        <w:pStyle w:val="770"/>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.6 供应商需在《声明函》中逐一、准确填写产品名称、厂名、生产厂址三项信息（《声明函》中用</w:t>
      </w:r>
      <w:r>
        <w:rPr>
          <w:rFonts w:hint="eastAsia" w:ascii="宋体" w:hAnsi="宋体" w:eastAsia="宋体" w:cs="宋体"/>
          <w:color w:val="000000"/>
          <w:sz w:val="22"/>
          <w:szCs w:val="22"/>
          <w:highlight w:val="none"/>
          <w:lang w:val="en-US" w:eastAsia="zh-CN"/>
        </w:rPr>
        <w:t xml:space="preserve">斜线</w:t>
      </w:r>
      <w:r>
        <w:rPr>
          <w:rFonts w:hint="eastAsia" w:ascii="宋体" w:hAnsi="宋体" w:eastAsia="宋体" w:cs="宋体"/>
          <w:color w:val="000000"/>
          <w:sz w:val="22"/>
          <w:szCs w:val="22"/>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2"/>
          <w:szCs w:val="22"/>
          <w:highlight w:val="none"/>
        </w:rPr>
      </w:r>
      <w:r/>
    </w:p>
    <w:p>
      <w:pPr>
        <w:pStyle w:val="774"/>
        <w:pageBreakBefore w:val="0"/>
        <w:spacing w:before="0" w:after="0" w:line="400" w:lineRule="exact"/>
        <w:widowControl w:val="off"/>
        <w:rPr>
          <w:b w:val="0"/>
          <w:bCs w:val="0"/>
          <w:lang w:val="en-US"/>
        </w:rPr>
      </w:pPr>
      <w:r>
        <w:rPr>
          <w:rFonts w:hint="eastAsia" w:ascii="宋体" w:hAnsi="宋体" w:eastAsia="宋体" w:cs="宋体"/>
          <w:b w:val="0"/>
          <w:bCs w:val="0"/>
          <w:color w:val="000000"/>
          <w:sz w:val="22"/>
          <w:szCs w:val="22"/>
          <w:highlight w:val="none"/>
          <w:lang w:val="en-US" w:eastAsia="zh-CN"/>
        </w:rPr>
        <w:t xml:space="preserve">1.6.3</w:t>
      </w:r>
      <w:r>
        <w:rPr>
          <w:rFonts w:hint="eastAsia" w:ascii="宋体" w:hAnsi="宋体" w:eastAsia="宋体" w:cs="宋体"/>
          <w:b w:val="0"/>
          <w:bCs w:val="0"/>
          <w:color w:val="000000"/>
          <w:sz w:val="22"/>
          <w:szCs w:val="22"/>
          <w:highlight w:val="none"/>
        </w:rPr>
        <w:t xml:space="preserve">.7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b w:val="0"/>
          <w:bCs w:val="0"/>
          <w:lang w:val="en-US"/>
        </w:rPr>
      </w:r>
      <w:r/>
    </w:p>
    <w:p>
      <w:pPr>
        <w:pStyle w:val="770"/>
        <w:ind w:firstLine="442"/>
        <w:spacing w:line="400" w:lineRule="exact"/>
        <w:rPr>
          <w:rFonts w:hint="eastAsia" w:ascii="宋体" w:hAnsi="宋体" w:cs="宋体"/>
          <w:b/>
          <w:bCs/>
          <w:sz w:val="22"/>
          <w:szCs w:val="22"/>
        </w:rPr>
      </w:pPr>
      <w:r/>
      <w:bookmarkStart w:id="51" w:name="_Toc20762"/>
      <w:r/>
      <w:bookmarkStart w:id="52" w:name="_Toc1291"/>
      <w:r/>
      <w:bookmarkStart w:id="53" w:name="_Toc11883"/>
      <w:r>
        <w:rPr>
          <w:rFonts w:hint="eastAsia" w:ascii="宋体" w:hAnsi="宋体" w:cs="宋体"/>
          <w:b/>
          <w:bCs/>
          <w:sz w:val="22"/>
          <w:szCs w:val="22"/>
        </w:rPr>
        <w:t xml:space="preserve">1.7 保密</w:t>
      </w:r>
      <w:r>
        <w:rPr>
          <w:rFonts w:hint="eastAsia" w:ascii="宋体" w:hAnsi="宋体" w:cs="宋体"/>
          <w:b/>
          <w:bCs/>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rPr>
          <w:rFonts w:hint="eastAsia" w:ascii="宋体" w:hAnsi="宋体" w:cs="宋体"/>
          <w:sz w:val="22"/>
          <w:szCs w:val="22"/>
        </w:rPr>
      </w:r>
      <w:r/>
    </w:p>
    <w:p>
      <w:pPr>
        <w:pStyle w:val="770"/>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1.8 语言文字</w:t>
      </w:r>
      <w:r>
        <w:rPr>
          <w:rFonts w:hint="eastAsia" w:ascii="宋体" w:hAnsi="宋体" w:cs="宋体"/>
          <w:b/>
          <w:bCs/>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rPr>
          <w:rFonts w:hint="eastAsia" w:ascii="宋体" w:hAnsi="宋体" w:cs="宋体"/>
          <w:sz w:val="22"/>
          <w:szCs w:val="22"/>
        </w:rPr>
      </w:r>
      <w:r/>
    </w:p>
    <w:p>
      <w:pPr>
        <w:pStyle w:val="770"/>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1.9 计量单位</w:t>
      </w:r>
      <w:r>
        <w:rPr>
          <w:rFonts w:hint="eastAsia" w:ascii="宋体" w:hAnsi="宋体" w:cs="宋体"/>
          <w:b/>
          <w:bCs/>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所有计量均采用中华人民共和国法定计量单位。</w:t>
      </w:r>
      <w:r>
        <w:rPr>
          <w:rFonts w:hint="eastAsia" w:ascii="宋体" w:hAnsi="宋体" w:cs="宋体"/>
          <w:sz w:val="22"/>
          <w:szCs w:val="22"/>
        </w:rPr>
      </w:r>
      <w:r/>
    </w:p>
    <w:p>
      <w:pPr>
        <w:pStyle w:val="770"/>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1.10 分包</w:t>
      </w:r>
      <w:r>
        <w:rPr>
          <w:rFonts w:hint="eastAsia" w:ascii="宋体" w:hAnsi="宋体" w:cs="宋体"/>
          <w:b/>
          <w:bCs/>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本项目严禁分包或转包。</w:t>
      </w:r>
      <w:r>
        <w:rPr>
          <w:rFonts w:hint="eastAsia" w:ascii="宋体" w:hAnsi="宋体" w:cs="宋体"/>
          <w:sz w:val="22"/>
          <w:szCs w:val="22"/>
        </w:rPr>
      </w:r>
      <w:r/>
    </w:p>
    <w:p>
      <w:pPr>
        <w:pStyle w:val="770"/>
        <w:ind w:firstLine="482"/>
        <w:jc w:val="center"/>
        <w:spacing w:line="400" w:lineRule="exact"/>
        <w:rPr>
          <w:rFonts w:ascii="宋体" w:hAnsi="宋体" w:cs="宋体"/>
          <w:b/>
          <w:bCs/>
          <w:sz w:val="24"/>
        </w:rPr>
      </w:pPr>
      <w:r/>
      <w:bookmarkEnd w:id="51"/>
      <w:r/>
      <w:bookmarkEnd w:id="52"/>
      <w:r/>
      <w:bookmarkEnd w:id="53"/>
      <w:r>
        <w:rPr>
          <w:rFonts w:hint="eastAsia" w:ascii="宋体" w:hAnsi="宋体" w:cs="宋体"/>
          <w:b/>
          <w:bCs/>
          <w:sz w:val="24"/>
        </w:rPr>
        <w:t xml:space="preserve">二、招标文件</w:t>
      </w:r>
      <w:r>
        <w:rPr>
          <w:rFonts w:ascii="宋体" w:hAnsi="宋体" w:cs="宋体"/>
          <w:b/>
          <w:bCs/>
          <w:sz w:val="24"/>
        </w:rPr>
      </w:r>
      <w:r/>
    </w:p>
    <w:p>
      <w:pPr>
        <w:pStyle w:val="771"/>
        <w:ind w:firstLine="442"/>
        <w:spacing w:before="0" w:after="0" w:line="400" w:lineRule="exact"/>
        <w:rPr>
          <w:rFonts w:ascii="宋体" w:hAnsi="宋体" w:cs="宋体"/>
          <w:sz w:val="22"/>
          <w:szCs w:val="22"/>
        </w:rPr>
      </w:pPr>
      <w:r/>
      <w:bookmarkStart w:id="54" w:name="_Toc20640"/>
      <w:r/>
      <w:bookmarkStart w:id="55" w:name="_Toc27315"/>
      <w:r/>
      <w:bookmarkStart w:id="56" w:name="_Toc23238"/>
      <w:r>
        <w:rPr>
          <w:rFonts w:hint="eastAsia" w:ascii="宋体" w:hAnsi="宋体" w:cs="宋体"/>
          <w:sz w:val="22"/>
          <w:szCs w:val="22"/>
        </w:rPr>
        <w:t xml:space="preserve">2.1 招标文件构成</w:t>
      </w:r>
      <w:bookmarkEnd w:id="54"/>
      <w:r/>
      <w:bookmarkEnd w:id="55"/>
      <w:r/>
      <w:bookmarkEnd w:id="56"/>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2.1.1 本招标文件包括（但并不仅限于）：</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第一章 招标公告</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第二章 投标人须知及前附表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第三章 资格审查办法</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第四章 评标办法</w:t>
      </w:r>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第五章 采购合同格式及条款</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第六章 采购项目需求</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第七章 投标文件格式</w:t>
      </w:r>
      <w:r>
        <w:rPr>
          <w:rFonts w:hint="eastAsia" w:ascii="宋体" w:hAnsi="宋体" w:cs="宋体"/>
          <w:sz w:val="22"/>
          <w:szCs w:val="22"/>
        </w:rPr>
      </w:r>
      <w:r/>
    </w:p>
    <w:p>
      <w:pPr>
        <w:pStyle w:val="770"/>
        <w:ind w:firstLine="440"/>
        <w:jc w:val="left"/>
        <w:spacing w:line="400" w:lineRule="exact"/>
        <w:rPr>
          <w:rFonts w:hint="eastAsia" w:ascii="宋体" w:hAnsi="宋体" w:cs="宋体"/>
          <w:sz w:val="22"/>
          <w:szCs w:val="22"/>
        </w:rPr>
      </w:pPr>
      <w:r>
        <w:rPr>
          <w:rFonts w:hint="eastAsia" w:ascii="宋体" w:hAnsi="宋体" w:cs="宋体"/>
          <w:sz w:val="22"/>
          <w:szCs w:val="22"/>
        </w:rPr>
        <w:t xml:space="preserve">2.1.2 根据本章第2.2款对招标文件所作的澄清、修改，构成招标文件的组成部分。当招标文件相互之间发生矛盾时，以后发出的文件为准。</w:t>
      </w:r>
      <w:r>
        <w:rPr>
          <w:rFonts w:hint="eastAsia" w:ascii="宋体" w:hAnsi="宋体" w:cs="宋体"/>
          <w:sz w:val="22"/>
          <w:szCs w:val="22"/>
        </w:rPr>
      </w:r>
      <w:r/>
    </w:p>
    <w:p>
      <w:pPr>
        <w:pStyle w:val="771"/>
        <w:ind w:firstLine="442"/>
        <w:spacing w:before="0" w:after="0" w:line="400" w:lineRule="exact"/>
        <w:rPr>
          <w:rFonts w:ascii="宋体" w:hAnsi="宋体" w:cs="宋体"/>
          <w:sz w:val="22"/>
          <w:szCs w:val="22"/>
        </w:rPr>
      </w:pPr>
      <w:r/>
      <w:bookmarkStart w:id="57" w:name="_Toc19552"/>
      <w:r/>
      <w:bookmarkStart w:id="58" w:name="_Toc1392"/>
      <w:r/>
      <w:bookmarkStart w:id="59" w:name="_Toc17142"/>
      <w:r>
        <w:rPr>
          <w:rFonts w:hint="eastAsia" w:ascii="宋体" w:hAnsi="宋体" w:cs="宋体"/>
          <w:sz w:val="22"/>
          <w:szCs w:val="22"/>
        </w:rPr>
        <w:t xml:space="preserve">2.2 招标文件的澄清或修改</w:t>
      </w:r>
      <w:bookmarkEnd w:id="57"/>
      <w:r/>
      <w:bookmarkEnd w:id="58"/>
      <w:r/>
      <w:bookmarkEnd w:id="59"/>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rPr>
          <w:rFonts w:ascii="宋体" w:hAnsi="宋体" w:cs="宋体"/>
          <w:sz w:val="22"/>
          <w:szCs w:val="22"/>
        </w:rPr>
      </w:r>
      <w:r/>
    </w:p>
    <w:p>
      <w:pPr>
        <w:pStyle w:val="770"/>
        <w:ind w:firstLine="440"/>
        <w:jc w:val="left"/>
        <w:spacing w:line="400" w:lineRule="exact"/>
        <w:rPr>
          <w:rFonts w:ascii="宋体" w:hAnsi="宋体" w:cs="宋体"/>
          <w:sz w:val="22"/>
          <w:szCs w:val="22"/>
        </w:rPr>
      </w:pPr>
      <w:r>
        <w:rPr>
          <w:rFonts w:hint="eastAsia" w:ascii="宋体" w:hAnsi="宋体" w:cs="宋体"/>
          <w:sz w:val="22"/>
          <w:szCs w:val="22"/>
        </w:rPr>
        <w:t xml:space="preserve">2.2.3 如果澄清或修改内容影响投标文件编制且不能满足投标人编制投标文件时间，采购人将视情况可能适当延长投标截止时间。</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2.2.4 投标人在投标截止日前，应及时通过“江苏省政府采购网”及时查询和下载澄清或修改文件，查询和下载如有遗漏，其风险由投标人自行承担。</w:t>
      </w:r>
      <w:r>
        <w:rPr>
          <w:rFonts w:ascii="宋体" w:hAnsi="宋体" w:cs="宋体"/>
          <w:sz w:val="22"/>
          <w:szCs w:val="22"/>
        </w:rPr>
      </w:r>
      <w:r/>
    </w:p>
    <w:p>
      <w:pPr>
        <w:pStyle w:val="770"/>
        <w:ind w:firstLine="420"/>
        <w:spacing w:line="440" w:lineRule="exact"/>
        <w:rPr>
          <w:rFonts w:ascii="宋体" w:hAnsi="宋体" w:cs="宋体"/>
          <w:szCs w:val="21"/>
        </w:rPr>
      </w:pPr>
      <w:r>
        <w:rPr>
          <w:rFonts w:ascii="宋体" w:hAnsi="宋体" w:cs="宋体"/>
          <w:szCs w:val="21"/>
        </w:rPr>
      </w:r>
      <w:r/>
    </w:p>
    <w:p>
      <w:pPr>
        <w:pStyle w:val="770"/>
        <w:numPr>
          <w:ilvl w:val="0"/>
          <w:numId w:val="4"/>
        </w:numPr>
        <w:jc w:val="center"/>
        <w:spacing w:line="400" w:lineRule="exact"/>
        <w:rPr>
          <w:rFonts w:ascii="宋体" w:hAnsi="宋体" w:cs="宋体"/>
          <w:b/>
          <w:bCs/>
          <w:sz w:val="24"/>
        </w:rPr>
      </w:pPr>
      <w:r>
        <w:rPr>
          <w:rFonts w:hint="eastAsia" w:ascii="宋体" w:hAnsi="宋体" w:cs="宋体"/>
          <w:b/>
          <w:bCs/>
          <w:sz w:val="24"/>
        </w:rPr>
        <w:t xml:space="preserve">投标文件</w:t>
      </w:r>
      <w:r>
        <w:rPr>
          <w:rFonts w:ascii="宋体" w:hAnsi="宋体" w:cs="宋体"/>
          <w:b/>
          <w:bCs/>
          <w:sz w:val="24"/>
        </w:rPr>
      </w:r>
      <w:r/>
    </w:p>
    <w:p>
      <w:pPr>
        <w:pStyle w:val="771"/>
        <w:ind w:firstLine="442"/>
        <w:spacing w:before="0" w:after="0" w:line="400" w:lineRule="exact"/>
        <w:rPr>
          <w:rFonts w:ascii="宋体" w:hAnsi="宋体" w:cs="宋体"/>
          <w:sz w:val="22"/>
          <w:szCs w:val="22"/>
        </w:rPr>
      </w:pPr>
      <w:r/>
      <w:bookmarkStart w:id="60" w:name="_Toc19018"/>
      <w:r/>
      <w:bookmarkStart w:id="61" w:name="_Toc32403"/>
      <w:r/>
      <w:bookmarkStart w:id="62" w:name="_Toc23314"/>
      <w:r>
        <w:rPr>
          <w:rFonts w:hint="eastAsia" w:ascii="宋体" w:hAnsi="宋体" w:cs="宋体"/>
          <w:sz w:val="22"/>
          <w:szCs w:val="22"/>
        </w:rPr>
        <w:t xml:space="preserve">3.1 投标文件的构成</w:t>
      </w:r>
      <w:bookmarkEnd w:id="60"/>
      <w:r/>
      <w:bookmarkEnd w:id="61"/>
      <w:r/>
      <w:bookmarkEnd w:id="62"/>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3.1.1 投标人编写的投标文件可由（但不限于）下列内容组成：</w:t>
      </w:r>
      <w:r>
        <w:rPr>
          <w:rFonts w:hint="eastAsia" w:ascii="宋体" w:hAnsi="宋体" w:cs="宋体"/>
          <w:sz w:val="22"/>
          <w:szCs w:val="22"/>
        </w:rPr>
      </w:r>
      <w:r/>
    </w:p>
    <w:p>
      <w:pPr>
        <w:pStyle w:val="807"/>
        <w:spacing w:after="0" w:line="400" w:lineRule="exact"/>
        <w:rPr>
          <w:rFonts w:hint="eastAsia" w:ascii="宋体" w:hAnsi="宋体" w:cs="宋体"/>
          <w:b/>
          <w:sz w:val="22"/>
          <w:szCs w:val="22"/>
        </w:rPr>
      </w:pPr>
      <w:r>
        <w:rPr>
          <w:rFonts w:hint="eastAsia" w:ascii="宋体" w:hAnsi="宋体"/>
          <w:sz w:val="22"/>
          <w:szCs w:val="22"/>
        </w:rPr>
        <w:t xml:space="preserve">3.1.2</w:t>
      </w:r>
      <w:r>
        <w:rPr>
          <w:rFonts w:hint="eastAsia" w:ascii="宋体" w:hAnsi="宋体" w:cs="宋体"/>
          <w:b/>
          <w:sz w:val="22"/>
          <w:szCs w:val="22"/>
        </w:rPr>
        <w:t xml:space="preserve">投标文件编制</w:t>
      </w:r>
      <w:r>
        <w:rPr>
          <w:rFonts w:hint="eastAsia" w:ascii="宋体" w:hAnsi="宋体" w:cs="宋体"/>
          <w:b/>
          <w:sz w:val="22"/>
          <w:szCs w:val="22"/>
        </w:rPr>
      </w:r>
      <w:r/>
    </w:p>
    <w:p>
      <w:pPr>
        <w:pStyle w:val="770"/>
        <w:ind w:firstLine="470"/>
        <w:spacing w:line="400" w:lineRule="exact"/>
        <w:rPr>
          <w:rFonts w:ascii="宋体" w:hAnsi="宋体" w:cs="宋体"/>
          <w:sz w:val="22"/>
          <w:szCs w:val="22"/>
        </w:rPr>
      </w:pPr>
      <w:r>
        <w:rPr>
          <w:rFonts w:hint="eastAsia" w:ascii="宋体" w:hAnsi="宋体" w:cs="宋体"/>
          <w:sz w:val="22"/>
          <w:szCs w:val="22"/>
        </w:rPr>
        <w:t xml:space="preserve">请按照以下要求（包括但不限于以下要求）制作：</w:t>
      </w:r>
      <w:r>
        <w:rPr>
          <w:rFonts w:ascii="宋体" w:hAnsi="宋体" w:cs="宋体"/>
          <w:sz w:val="22"/>
          <w:szCs w:val="22"/>
        </w:rPr>
      </w:r>
      <w:r/>
    </w:p>
    <w:p>
      <w:pPr>
        <w:pStyle w:val="770"/>
        <w:ind w:left="420"/>
        <w:spacing w:line="400" w:lineRule="exact"/>
        <w:rPr>
          <w:rFonts w:ascii="宋体" w:hAnsi="宋体" w:cs="宋体"/>
          <w:b/>
          <w:sz w:val="22"/>
          <w:szCs w:val="22"/>
        </w:rPr>
      </w:pPr>
      <w:r>
        <w:rPr>
          <w:rFonts w:hint="eastAsia" w:ascii="宋体" w:hAnsi="宋体" w:cs="宋体"/>
          <w:b/>
          <w:sz w:val="22"/>
          <w:szCs w:val="22"/>
        </w:rPr>
        <w:t xml:space="preserve">基本目录</w:t>
      </w:r>
      <w:r>
        <w:rPr>
          <w:rFonts w:ascii="宋体" w:hAnsi="宋体" w:cs="宋体"/>
          <w:b/>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（1）《开标一览表》（加盖电子签章，政府采购客户端工具输入报价自动生成，需分采购包编制）；</w:t>
      </w:r>
      <w:r>
        <w:rPr>
          <w:rFonts w:ascii="宋体" w:hAnsi="宋体" w:cs="宋体"/>
          <w:sz w:val="22"/>
          <w:szCs w:val="22"/>
        </w:rPr>
      </w:r>
      <w:r/>
    </w:p>
    <w:p>
      <w:pPr>
        <w:pStyle w:val="770"/>
        <w:ind w:firstLine="480"/>
        <w:spacing w:line="400" w:lineRule="exact"/>
        <w:rPr>
          <w:rFonts w:hint="eastAsia" w:ascii="宋体" w:hAnsi="宋体" w:eastAsia="宋体" w:cs="宋体"/>
          <w:sz w:val="22"/>
          <w:szCs w:val="22"/>
        </w:rPr>
      </w:pPr>
      <w:r>
        <w:rPr>
          <w:rFonts w:hint="eastAsia" w:ascii="宋体" w:hAnsi="宋体" w:cs="宋体"/>
          <w:sz w:val="22"/>
          <w:szCs w:val="22"/>
        </w:rPr>
        <w:t xml:space="preserve">（2）《授权委托书》（提供原件的扫描件，格式见招标文件《投标文件格式》）；</w:t>
      </w:r>
      <w:r>
        <w:rPr>
          <w:rFonts w:hint="eastAsia" w:ascii="宋体" w:hAnsi="宋体" w:eastAsia="宋体" w:cs="宋体"/>
          <w:sz w:val="22"/>
          <w:szCs w:val="22"/>
        </w:rPr>
        <w:t xml:space="preserve">（如为法定代表人亲自参与投标则不需要提供）；</w:t>
      </w:r>
      <w:r>
        <w:rPr>
          <w:rFonts w:hint="eastAsia" w:ascii="宋体" w:hAnsi="宋体" w:eastAsia="宋体" w:cs="宋体"/>
          <w:sz w:val="22"/>
          <w:szCs w:val="22"/>
        </w:rPr>
      </w:r>
      <w:r/>
    </w:p>
    <w:p>
      <w:pPr>
        <w:pStyle w:val="770"/>
        <w:ind w:firstLine="480"/>
        <w:spacing w:line="400" w:lineRule="exact"/>
        <w:rPr>
          <w:rFonts w:hint="eastAsia" w:ascii="宋体" w:hAnsi="宋体" w:eastAsia="宋体" w:cs="宋体"/>
          <w:sz w:val="22"/>
          <w:szCs w:val="22"/>
        </w:rPr>
      </w:pPr>
      <w:r>
        <w:rPr>
          <w:rFonts w:hint="eastAsia" w:ascii="宋体" w:hAnsi="宋体" w:eastAsia="宋体" w:cs="宋体"/>
          <w:sz w:val="22"/>
          <w:szCs w:val="22"/>
        </w:rPr>
        <w:t xml:space="preserve">（3）法定代表人身份证明原件及法定代表人身份证扫描件；（如为法定代表人亲自参与投标则需要提供）；</w:t>
      </w:r>
      <w:r>
        <w:rPr>
          <w:rFonts w:hint="eastAsia" w:ascii="宋体" w:hAnsi="宋体" w:eastAsia="宋体" w:cs="宋体"/>
          <w:sz w:val="22"/>
          <w:szCs w:val="22"/>
        </w:rPr>
      </w:r>
      <w:r/>
    </w:p>
    <w:p>
      <w:pPr>
        <w:pStyle w:val="770"/>
        <w:ind w:firstLine="240"/>
        <w:spacing w:line="400" w:lineRule="exact"/>
        <w:rPr>
          <w:rFonts w:ascii="宋体" w:hAnsi="宋体" w:cs="宋体"/>
          <w:b/>
          <w:sz w:val="22"/>
          <w:szCs w:val="22"/>
        </w:rPr>
      </w:pPr>
      <w:r>
        <w:rPr>
          <w:rFonts w:hint="eastAsia" w:ascii="宋体" w:hAnsi="宋体" w:cs="宋体"/>
          <w:b/>
          <w:sz w:val="22"/>
          <w:szCs w:val="22"/>
        </w:rPr>
        <w:t xml:space="preserve">资格条件</w:t>
      </w:r>
      <w:r>
        <w:rPr>
          <w:rFonts w:hint="eastAsia" w:ascii="宋体" w:hAnsi="宋体" w:cs="宋体"/>
          <w:sz w:val="22"/>
          <w:szCs w:val="22"/>
        </w:rPr>
        <w:t xml:space="preserve">（必须提供，否则投标无效）</w:t>
      </w:r>
      <w:r>
        <w:rPr>
          <w:rFonts w:ascii="宋体" w:hAnsi="宋体" w:cs="宋体"/>
          <w:b/>
          <w:sz w:val="22"/>
          <w:szCs w:val="22"/>
        </w:rPr>
      </w:r>
      <w:r/>
    </w:p>
    <w:p>
      <w:pPr>
        <w:pStyle w:val="770"/>
        <w:ind w:firstLine="480"/>
        <w:spacing w:line="400" w:lineRule="exact"/>
        <w:rPr>
          <w:rFonts w:ascii="宋体" w:hAnsi="宋体" w:cs="宋体"/>
          <w:sz w:val="22"/>
          <w:szCs w:val="22"/>
          <w:highlight w:val="yellow"/>
        </w:rPr>
      </w:pPr>
      <w:r>
        <w:rPr>
          <w:rFonts w:hint="eastAsia" w:ascii="宋体" w:hAnsi="宋体" w:cs="宋体"/>
          <w:sz w:val="22"/>
          <w:szCs w:val="22"/>
        </w:rPr>
        <w:t xml:space="preserve">（1）具有独立承担民事责任的能力</w:t>
      </w:r>
      <w:r>
        <w:rPr>
          <w:rFonts w:hint="eastAsia" w:ascii="宋体" w:hAnsi="宋体" w:cs="宋体"/>
          <w:sz w:val="22"/>
          <w:szCs w:val="22"/>
          <w:lang w:eastAsia="zh-CN"/>
        </w:rPr>
        <w:t xml:space="preserve">；</w:t>
      </w:r>
      <w:r>
        <w:rPr>
          <w:rFonts w:hint="eastAsia" w:ascii="宋体" w:cs="宋体"/>
          <w:sz w:val="22"/>
          <w:szCs w:val="22"/>
        </w:rPr>
        <w:t xml:space="preserve">（提供法人或者其他组织的营业执照、事业单位登记证书等证明文件）</w:t>
      </w:r>
      <w:r>
        <w:rPr>
          <w:rFonts w:ascii="宋体" w:hAnsi="宋体" w:cs="宋体"/>
          <w:sz w:val="22"/>
          <w:szCs w:val="22"/>
          <w:highlight w:val="yellow"/>
        </w:rPr>
      </w:r>
      <w:r/>
    </w:p>
    <w:p>
      <w:pPr>
        <w:pStyle w:val="770"/>
        <w:ind w:firstLine="480"/>
        <w:spacing w:line="400" w:lineRule="exact"/>
        <w:rPr>
          <w:rFonts w:ascii="宋体" w:hAnsi="宋体" w:cs="宋体"/>
          <w:sz w:val="22"/>
          <w:szCs w:val="22"/>
          <w:highlight w:val="yellow"/>
          <w:lang w:val="zh-CN"/>
        </w:rPr>
      </w:pPr>
      <w:r>
        <w:rPr>
          <w:rFonts w:hint="eastAsia" w:ascii="宋体" w:hAnsi="宋体" w:cs="宋体"/>
          <w:sz w:val="22"/>
          <w:szCs w:val="22"/>
          <w:highlight w:val="none"/>
          <w:lang w:val="zh-CN"/>
        </w:rPr>
        <w:t xml:space="preserve">（2）具有良好的商业信誉和健全的财务会计制度；</w:t>
      </w:r>
      <w:r>
        <w:rPr>
          <w:rFonts w:hint="eastAsia" w:ascii="宋体" w:cs="宋体"/>
          <w:sz w:val="22"/>
          <w:szCs w:val="22"/>
          <w:highlight w:val="none"/>
        </w:rPr>
        <w:t xml:space="preserve">（提供投</w:t>
      </w:r>
      <w:r>
        <w:rPr>
          <w:rFonts w:hint="eastAsia" w:ascii="宋体" w:cs="宋体"/>
          <w:sz w:val="22"/>
          <w:szCs w:val="22"/>
        </w:rPr>
        <w:t xml:space="preserve">标截止日当月或前6个月任意一个月</w:t>
      </w:r>
      <w:r>
        <w:rPr>
          <w:rFonts w:hint="eastAsia"/>
          <w:sz w:val="22"/>
          <w:szCs w:val="22"/>
        </w:rPr>
        <w:t xml:space="preserve">（成立不足3个月的无须提供）</w:t>
      </w:r>
      <w:r>
        <w:rPr>
          <w:rFonts w:hint="eastAsia" w:ascii="宋体" w:cs="宋体"/>
          <w:sz w:val="22"/>
          <w:szCs w:val="22"/>
        </w:rPr>
        <w:t xml:space="preserve">的财务状况报表（至少应包括资产负债表和利润表）</w:t>
      </w:r>
      <w:r>
        <w:rPr>
          <w:rFonts w:hint="eastAsia"/>
          <w:sz w:val="22"/>
          <w:szCs w:val="22"/>
        </w:rPr>
        <w:t xml:space="preserve">或其银行出具的资信证书（复印件）（开标前六个月内），或其上一年度经审计的财务报告复印件加盖公章</w:t>
      </w:r>
      <w:r>
        <w:rPr>
          <w:rFonts w:hint="eastAsia" w:ascii="宋体" w:cs="宋体"/>
          <w:sz w:val="22"/>
          <w:szCs w:val="22"/>
        </w:rPr>
        <w:t xml:space="preserve">）</w:t>
      </w:r>
      <w:r>
        <w:rPr>
          <w:rFonts w:ascii="宋体" w:hAnsi="宋体" w:cs="宋体"/>
          <w:sz w:val="22"/>
          <w:szCs w:val="22"/>
          <w:highlight w:val="yellow"/>
          <w:lang w:val="zh-CN"/>
        </w:rPr>
      </w:r>
      <w:r/>
    </w:p>
    <w:p>
      <w:pPr>
        <w:pStyle w:val="770"/>
        <w:ind w:firstLine="480"/>
        <w:spacing w:line="400" w:lineRule="exact"/>
        <w:rPr>
          <w:rFonts w:hint="eastAsia" w:ascii="宋体" w:cs="宋体"/>
          <w:sz w:val="22"/>
          <w:szCs w:val="22"/>
          <w:highlight w:val="none"/>
        </w:rPr>
      </w:pPr>
      <w:r>
        <w:rPr>
          <w:rFonts w:hint="eastAsia" w:ascii="宋体" w:hAnsi="宋体" w:cs="宋体"/>
          <w:sz w:val="22"/>
          <w:szCs w:val="22"/>
          <w:highlight w:val="none"/>
          <w:lang w:val="zh-CN"/>
        </w:rPr>
        <w:t xml:space="preserve">（3）具有履行合同所必需的设备和专业技术能力；</w:t>
      </w:r>
      <w:r>
        <w:rPr>
          <w:rFonts w:hint="eastAsia" w:ascii="宋体" w:cs="宋体"/>
          <w:sz w:val="22"/>
          <w:szCs w:val="22"/>
          <w:highlight w:val="none"/>
        </w:rPr>
        <w:t xml:space="preserve">（提供符合招标文件格式要求的《声明函》）</w:t>
      </w:r>
      <w:r>
        <w:rPr>
          <w:rFonts w:hint="eastAsia" w:ascii="宋体" w:cs="宋体"/>
          <w:sz w:val="22"/>
          <w:szCs w:val="22"/>
          <w:highlight w:val="none"/>
        </w:rPr>
      </w:r>
      <w:r/>
    </w:p>
    <w:p>
      <w:pPr>
        <w:pStyle w:val="770"/>
        <w:ind w:firstLine="480"/>
        <w:spacing w:line="400" w:lineRule="exact"/>
        <w:rPr>
          <w:rFonts w:ascii="宋体" w:hAnsi="宋体" w:cs="宋体"/>
          <w:sz w:val="22"/>
          <w:szCs w:val="22"/>
          <w:highlight w:val="none"/>
          <w:lang w:val="zh-CN"/>
        </w:rPr>
      </w:pPr>
      <w:r>
        <w:rPr>
          <w:rFonts w:hint="eastAsia" w:ascii="宋体" w:hAnsi="宋体" w:cs="宋体"/>
          <w:sz w:val="22"/>
          <w:szCs w:val="22"/>
          <w:highlight w:val="none"/>
          <w:lang w:val="zh-CN"/>
        </w:rPr>
        <w:t xml:space="preserve">（4）有依法缴纳税收和社会保障资金的良好记录；</w:t>
      </w:r>
      <w:r>
        <w:rPr>
          <w:rFonts w:hint="eastAsia" w:ascii="宋体" w:cs="宋体"/>
          <w:sz w:val="22"/>
          <w:szCs w:val="22"/>
          <w:highlight w:val="none"/>
        </w:rPr>
        <w:t xml:space="preserve">（提供投标截止日当月或前6个月任意一个月（</w:t>
      </w:r>
      <w:r>
        <w:rPr>
          <w:rFonts w:hint="eastAsia"/>
          <w:sz w:val="22"/>
          <w:szCs w:val="22"/>
          <w:highlight w:val="none"/>
        </w:rPr>
        <w:t xml:space="preserve">成立不足3个月的无须提供</w:t>
      </w:r>
      <w:r>
        <w:rPr>
          <w:rFonts w:hint="eastAsia" w:ascii="宋体" w:cs="宋体"/>
          <w:sz w:val="22"/>
          <w:szCs w:val="22"/>
          <w:highlight w:val="none"/>
        </w:rPr>
        <w:t xml:space="preserve">）依法缴纳税收和社会保障资金的证明材料</w:t>
      </w:r>
      <w:r>
        <w:rPr>
          <w:rFonts w:hint="eastAsia"/>
          <w:sz w:val="22"/>
          <w:szCs w:val="22"/>
          <w:highlight w:val="none"/>
        </w:rPr>
        <w:t xml:space="preserve">（包括相关主管部门证明或银行代扣证明）</w:t>
      </w:r>
      <w:r>
        <w:rPr>
          <w:rFonts w:hint="eastAsia" w:ascii="宋体" w:cs="宋体"/>
          <w:sz w:val="22"/>
          <w:szCs w:val="22"/>
          <w:highlight w:val="none"/>
        </w:rPr>
        <w:t xml:space="preserve">）（</w:t>
      </w:r>
      <w:r>
        <w:rPr>
          <w:rFonts w:hint="eastAsia"/>
          <w:sz w:val="22"/>
          <w:szCs w:val="22"/>
          <w:highlight w:val="none"/>
        </w:rPr>
        <w:t xml:space="preserve">依法免税的应提供相应文件说明</w:t>
      </w:r>
      <w:r>
        <w:rPr>
          <w:rFonts w:hint="eastAsia" w:ascii="宋体" w:cs="宋体"/>
          <w:sz w:val="22"/>
          <w:szCs w:val="22"/>
          <w:highlight w:val="none"/>
        </w:rPr>
        <w:t xml:space="preserve">）</w:t>
      </w:r>
      <w:r>
        <w:rPr>
          <w:rFonts w:ascii="宋体" w:hAnsi="宋体" w:cs="宋体"/>
          <w:sz w:val="22"/>
          <w:szCs w:val="22"/>
          <w:highlight w:val="none"/>
          <w:lang w:val="zh-CN"/>
        </w:rPr>
      </w:r>
      <w:r/>
    </w:p>
    <w:p>
      <w:pPr>
        <w:pStyle w:val="770"/>
        <w:ind w:firstLine="480"/>
        <w:spacing w:line="400" w:lineRule="exact"/>
        <w:rPr>
          <w:rFonts w:ascii="宋体" w:hAnsi="宋体" w:cs="宋体"/>
          <w:sz w:val="22"/>
          <w:szCs w:val="22"/>
          <w:lang w:val="zh-CN"/>
        </w:rPr>
      </w:pPr>
      <w:r>
        <w:rPr>
          <w:rFonts w:hint="eastAsia" w:ascii="宋体" w:hAnsi="宋体" w:cs="宋体"/>
          <w:sz w:val="22"/>
          <w:szCs w:val="22"/>
          <w:highlight w:val="none"/>
          <w:lang w:val="zh-CN"/>
        </w:rPr>
        <w:t xml:space="preserve">（5）参加政府采购活动前三年内，在经营活动中没有重大违法记录；</w:t>
      </w:r>
      <w:r>
        <w:rPr>
          <w:rFonts w:hint="eastAsia" w:ascii="宋体" w:cs="宋体"/>
          <w:sz w:val="22"/>
          <w:szCs w:val="22"/>
          <w:highlight w:val="none"/>
        </w:rPr>
        <w:t xml:space="preserve">（</w:t>
      </w:r>
      <w:r>
        <w:rPr>
          <w:rFonts w:hint="eastAsia" w:ascii="宋体" w:cs="宋体"/>
          <w:sz w:val="22"/>
          <w:szCs w:val="22"/>
        </w:rPr>
        <w:t xml:space="preserve">提供符合</w:t>
      </w:r>
      <w:r>
        <w:rPr>
          <w:rFonts w:hint="eastAsia" w:ascii="宋体" w:cs="宋体"/>
          <w:sz w:val="22"/>
          <w:szCs w:val="22"/>
          <w:lang w:val="en-US" w:eastAsia="zh-CN"/>
        </w:rPr>
        <w:t xml:space="preserve">招标</w:t>
      </w:r>
      <w:r>
        <w:rPr>
          <w:rFonts w:hint="eastAsia" w:ascii="宋体" w:cs="宋体"/>
          <w:sz w:val="22"/>
          <w:szCs w:val="22"/>
        </w:rPr>
        <w:t xml:space="preserve">文件格式要求的《声明函》）</w:t>
      </w:r>
      <w:r>
        <w:rPr>
          <w:rFonts w:ascii="宋体" w:hAnsi="宋体" w:cs="宋体"/>
          <w:sz w:val="22"/>
          <w:szCs w:val="22"/>
          <w:lang w:val="zh-CN"/>
        </w:rPr>
      </w:r>
      <w:r/>
    </w:p>
    <w:p>
      <w:pPr>
        <w:pStyle w:val="770"/>
        <w:ind w:firstLine="480"/>
        <w:spacing w:line="4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sz w:val="22"/>
          <w:szCs w:val="22"/>
        </w:rPr>
        <w:t xml:space="preserve">（提供网上查询记录加盖电子签章公章）</w:t>
      </w:r>
      <w:r>
        <w:rPr>
          <w:rFonts w:hint="eastAsia" w:ascii="宋体" w:hAnsi="宋体" w:cs="宋体"/>
          <w:sz w:val="22"/>
          <w:szCs w:val="22"/>
        </w:rPr>
      </w:r>
      <w:r/>
    </w:p>
    <w:p>
      <w:pPr>
        <w:pStyle w:val="770"/>
        <w:ind w:firstLine="480"/>
        <w:spacing w:line="400" w:lineRule="exact"/>
        <w:rPr>
          <w:rFonts w:hint="eastAsia" w:ascii="宋体" w:hAnsi="宋体" w:cs="宋体"/>
          <w:sz w:val="22"/>
          <w:szCs w:val="22"/>
          <w:lang w:val="en-US"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7）特定资格条件；（提供扫描件</w:t>
      </w:r>
      <w:r>
        <w:rPr>
          <w:rFonts w:hint="eastAsia" w:ascii="宋体" w:hAnsi="宋体" w:cs="宋体"/>
          <w:sz w:val="22"/>
          <w:szCs w:val="22"/>
        </w:rPr>
        <w:t xml:space="preserve">加盖电子签章公章</w:t>
      </w:r>
      <w:r>
        <w:rPr>
          <w:rFonts w:hint="eastAsia" w:ascii="宋体" w:hAnsi="宋体" w:cs="宋体"/>
          <w:sz w:val="22"/>
          <w:szCs w:val="22"/>
          <w:lang w:val="en-US" w:eastAsia="zh-CN"/>
        </w:rPr>
        <w:t xml:space="preserve">）</w:t>
      </w:r>
      <w:r>
        <w:rPr>
          <w:rFonts w:hint="eastAsia" w:ascii="宋体" w:hAnsi="宋体" w:cs="宋体"/>
          <w:sz w:val="22"/>
          <w:szCs w:val="22"/>
          <w:lang w:val="en-US" w:eastAsia="zh-CN"/>
        </w:rPr>
      </w:r>
      <w:r/>
    </w:p>
    <w:p>
      <w:pPr>
        <w:pStyle w:val="770"/>
        <w:ind w:firstLine="480"/>
        <w:spacing w:line="400" w:lineRule="exact"/>
        <w:rPr>
          <w:rFonts w:ascii="宋体" w:hAnsi="宋体" w:cs="宋体"/>
          <w:sz w:val="22"/>
          <w:szCs w:val="22"/>
          <w:lang w:val="en-US" w:eastAsia="zh-CN"/>
        </w:rPr>
      </w:pPr>
      <w:r>
        <w:rPr>
          <w:rFonts w:hint="eastAsia" w:ascii="宋体" w:cs="宋体"/>
          <w:sz w:val="22"/>
          <w:szCs w:val="22"/>
          <w:lang w:val="en-US" w:eastAsia="zh-CN"/>
        </w:rPr>
        <w:t xml:space="preserve">（8）中小企业声明函。</w:t>
      </w:r>
      <w:r>
        <w:rPr>
          <w:rFonts w:hint="eastAsia" w:ascii="宋体" w:hAnsi="宋体" w:cs="宋体"/>
          <w:sz w:val="22"/>
          <w:szCs w:val="22"/>
          <w:lang w:val="en-US" w:eastAsia="zh-CN"/>
        </w:rPr>
        <w:t xml:space="preserve">（提供符合要求的中小企业声明函）</w:t>
      </w:r>
      <w:r>
        <w:rPr>
          <w:rFonts w:ascii="宋体" w:hAnsi="宋体" w:cs="宋体"/>
          <w:sz w:val="22"/>
          <w:szCs w:val="22"/>
          <w:lang w:val="en-US" w:eastAsia="zh-CN"/>
        </w:rPr>
      </w:r>
      <w:r/>
    </w:p>
    <w:p>
      <w:pPr>
        <w:pStyle w:val="770"/>
        <w:ind w:firstLine="459"/>
        <w:spacing w:line="400" w:lineRule="exact"/>
        <w:rPr>
          <w:rFonts w:ascii="宋体" w:hAnsi="宋体" w:cs="宋体"/>
          <w:sz w:val="22"/>
          <w:szCs w:val="22"/>
        </w:rPr>
      </w:pPr>
      <w:r>
        <w:rPr>
          <w:rFonts w:hint="eastAsia" w:ascii="宋体" w:hAnsi="宋体" w:cs="宋体"/>
          <w:sz w:val="22"/>
          <w:szCs w:val="22"/>
        </w:rPr>
        <w:t xml:space="preserve">注：以上（2）、（3）、（4）、（5）提供基本资格条件承诺书。（提供原件的扫描件，格式见招标文件《投标文件格式》）</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b/>
          <w:sz w:val="22"/>
          <w:szCs w:val="22"/>
        </w:rPr>
        <w:t xml:space="preserve">符合条件</w:t>
      </w:r>
      <w:r>
        <w:rPr>
          <w:rFonts w:ascii="宋体" w:hAnsi="宋体" w:cs="宋体"/>
          <w:sz w:val="22"/>
          <w:szCs w:val="22"/>
        </w:rPr>
      </w:r>
      <w:r/>
    </w:p>
    <w:p>
      <w:pPr>
        <w:pStyle w:val="770"/>
        <w:numPr>
          <w:ilvl w:val="0"/>
          <w:numId w:val="5"/>
        </w:numPr>
        <w:ind w:firstLine="480"/>
        <w:spacing w:line="400" w:lineRule="exact"/>
        <w:tabs>
          <w:tab w:val="left" w:pos="312" w:leader="none"/>
        </w:tabs>
        <w:rPr>
          <w:rFonts w:hint="eastAsia" w:ascii="宋体" w:hAnsi="宋体" w:cs="宋体"/>
          <w:sz w:val="22"/>
          <w:szCs w:val="22"/>
        </w:rPr>
      </w:pPr>
      <w:r>
        <w:rPr>
          <w:rFonts w:hint="eastAsia" w:ascii="宋体" w:hAnsi="宋体" w:cs="宋体"/>
          <w:sz w:val="22"/>
          <w:szCs w:val="22"/>
        </w:rPr>
        <w:t xml:space="preserve">投标报价明细表（加盖电子签章，格式见招标文件《投标文件格式》）；</w:t>
      </w:r>
      <w:r>
        <w:rPr>
          <w:rFonts w:hint="eastAsia" w:ascii="宋体" w:hAnsi="宋体" w:cs="宋体"/>
          <w:sz w:val="22"/>
          <w:szCs w:val="22"/>
        </w:rPr>
      </w:r>
      <w:r/>
    </w:p>
    <w:p>
      <w:pPr>
        <w:pStyle w:val="770"/>
        <w:numPr>
          <w:ilvl w:val="0"/>
          <w:numId w:val="0"/>
        </w:numPr>
        <w:ind w:firstLine="440"/>
        <w:spacing w:line="400" w:lineRule="exact"/>
        <w:rPr>
          <w:rFonts w:ascii="宋体" w:hAnsi="宋体" w:cs="宋体"/>
          <w:sz w:val="22"/>
          <w:szCs w:val="22"/>
        </w:rPr>
      </w:pPr>
      <w:r>
        <w:rPr>
          <w:rFonts w:hint="eastAsia" w:ascii="宋体" w:hAnsi="宋体" w:cs="宋体"/>
          <w:sz w:val="22"/>
          <w:szCs w:val="22"/>
        </w:rPr>
        <w:t xml:space="preserve">(2)投标函（加盖电子签章，格式见招标文件《投标文件格式》）；</w:t>
      </w:r>
      <w:r>
        <w:rPr>
          <w:rFonts w:ascii="宋体" w:hAnsi="宋体" w:cs="宋体"/>
          <w:sz w:val="22"/>
          <w:szCs w:val="22"/>
        </w:rPr>
      </w:r>
      <w:r/>
    </w:p>
    <w:p>
      <w:pPr>
        <w:pStyle w:val="770"/>
        <w:ind w:firstLine="480"/>
        <w:spacing w:line="400" w:lineRule="exact"/>
        <w:rPr>
          <w:rFonts w:hint="eastAsia" w:ascii="宋体" w:hAnsi="宋体" w:eastAsia="宋体" w:cs="宋体"/>
          <w:sz w:val="22"/>
          <w:szCs w:val="22"/>
          <w:lang w:eastAsia="zh-CN"/>
        </w:rPr>
      </w:pPr>
      <w:r>
        <w:rPr>
          <w:rFonts w:hint="eastAsia" w:ascii="宋体" w:hAnsi="宋体" w:cs="宋体"/>
          <w:sz w:val="22"/>
          <w:szCs w:val="22"/>
        </w:rPr>
        <w:t xml:space="preserve">(3)资信及商务响应表（加盖电子签章，格式见招标文件《投标文件格式》）</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770"/>
        <w:ind w:firstLine="480"/>
        <w:spacing w:line="400" w:lineRule="exact"/>
        <w:rPr>
          <w:rFonts w:hint="eastAsia" w:ascii="宋体" w:hAnsi="宋体" w:eastAsia="宋体" w:cs="宋体"/>
          <w:sz w:val="22"/>
          <w:szCs w:val="22"/>
          <w:lang w:eastAsia="zh-CN"/>
        </w:rPr>
      </w:pPr>
      <w:r>
        <w:rPr>
          <w:rFonts w:hint="eastAsia" w:ascii="宋体" w:hAnsi="宋体" w:cs="宋体"/>
          <w:sz w:val="22"/>
          <w:szCs w:val="22"/>
        </w:rPr>
        <w:t xml:space="preserve">(4)技术响应（加盖电子签章，格式见招标文件《投标文件格式》）</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(5)政府采购诚信承诺书（加盖电子签章，格式见招标文件《投标文件格式》）。</w:t>
      </w:r>
      <w:r>
        <w:rPr>
          <w:rFonts w:ascii="宋体" w:hAnsi="宋体" w:cs="宋体"/>
          <w:sz w:val="22"/>
          <w:szCs w:val="22"/>
        </w:rPr>
      </w:r>
      <w:r/>
    </w:p>
    <w:p>
      <w:pPr>
        <w:pStyle w:val="770"/>
        <w:ind w:firstLine="480"/>
        <w:spacing w:line="400" w:lineRule="exact"/>
        <w:rPr>
          <w:rFonts w:ascii="宋体" w:hAnsi="宋体" w:cs="宋体"/>
          <w:b/>
          <w:sz w:val="22"/>
          <w:szCs w:val="22"/>
        </w:rPr>
      </w:pPr>
      <w:r>
        <w:rPr>
          <w:rFonts w:hint="eastAsia" w:ascii="宋体" w:hAnsi="宋体" w:cs="宋体"/>
          <w:b/>
          <w:sz w:val="22"/>
          <w:szCs w:val="22"/>
        </w:rPr>
        <w:t xml:space="preserve">综合评审评分项</w:t>
      </w:r>
      <w:r>
        <w:rPr>
          <w:rFonts w:ascii="宋体" w:hAnsi="宋体" w:cs="宋体"/>
          <w:b/>
          <w:sz w:val="22"/>
          <w:szCs w:val="22"/>
        </w:rPr>
      </w:r>
      <w:r/>
    </w:p>
    <w:p>
      <w:pPr>
        <w:pStyle w:val="993"/>
        <w:ind w:left="0" w:firstLine="440"/>
        <w:spacing w:line="400" w:lineRule="exact"/>
        <w:rPr>
          <w:rFonts w:hint="eastAsia"/>
          <w:sz w:val="22"/>
          <w:szCs w:val="22"/>
        </w:rPr>
      </w:pPr>
      <w:r>
        <w:rPr>
          <w:rFonts w:hint="eastAsia"/>
          <w:sz w:val="22"/>
          <w:szCs w:val="22"/>
        </w:rPr>
        <w:t xml:space="preserve">评分办法中涉及评审事项的证书、承诺、材料、方案等扫描件。</w:t>
      </w:r>
      <w:r>
        <w:rPr>
          <w:rFonts w:hint="eastAsia"/>
          <w:sz w:val="22"/>
          <w:szCs w:val="22"/>
        </w:rPr>
      </w:r>
      <w:r/>
    </w:p>
    <w:p>
      <w:pPr>
        <w:pStyle w:val="993"/>
        <w:ind w:left="0" w:firstLine="440"/>
        <w:spacing w:line="400" w:lineRule="exact"/>
        <w:rPr>
          <w:rFonts w:hint="eastAsia" w:cs="宋体"/>
          <w:sz w:val="22"/>
          <w:szCs w:val="22"/>
        </w:rPr>
      </w:pPr>
      <w:r>
        <w:rPr>
          <w:rFonts w:hint="eastAsia" w:cs="宋体"/>
          <w:sz w:val="22"/>
          <w:szCs w:val="22"/>
        </w:rPr>
        <w:t xml:space="preserve">注：供应商应当按照《招标文件》的要求编制投标文件，并对其提交的投标文件的真实性、合法性承担法律责任。</w:t>
      </w:r>
      <w:r>
        <w:rPr>
          <w:rFonts w:hint="eastAsia" w:cs="宋体"/>
          <w:sz w:val="22"/>
          <w:szCs w:val="22"/>
        </w:rPr>
      </w:r>
      <w:r/>
    </w:p>
    <w:p>
      <w:pPr>
        <w:pStyle w:val="771"/>
        <w:ind w:firstLine="442"/>
        <w:pageBreakBefore w:val="0"/>
        <w:spacing w:before="0" w:after="0" w:line="400" w:lineRule="exact"/>
        <w:widowControl w:val="off"/>
        <w:rPr>
          <w:rFonts w:ascii="宋体" w:hAnsi="宋体" w:cs="宋体"/>
          <w:sz w:val="22"/>
          <w:szCs w:val="22"/>
        </w:rPr>
      </w:pPr>
      <w:r/>
      <w:bookmarkStart w:id="63" w:name="_Toc25754"/>
      <w:r/>
      <w:bookmarkStart w:id="64" w:name="_Toc10094"/>
      <w:r/>
      <w:bookmarkStart w:id="65" w:name="_Toc11397"/>
      <w:r>
        <w:rPr>
          <w:rFonts w:hint="eastAsia" w:ascii="宋体" w:hAnsi="宋体" w:cs="宋体"/>
          <w:sz w:val="22"/>
          <w:szCs w:val="22"/>
        </w:rPr>
        <w:t xml:space="preserve">3.2 投标报价</w:t>
      </w:r>
      <w:bookmarkEnd w:id="63"/>
      <w:r/>
      <w:bookmarkEnd w:id="64"/>
      <w:r/>
      <w:bookmarkEnd w:id="65"/>
      <w:r>
        <w:rPr>
          <w:rFonts w:ascii="宋体" w:hAnsi="宋体" w:cs="宋体"/>
          <w:sz w:val="22"/>
          <w:szCs w:val="22"/>
        </w:rPr>
      </w:r>
      <w:r/>
    </w:p>
    <w:p>
      <w:pPr>
        <w:pStyle w:val="770"/>
        <w:ind w:firstLine="480"/>
        <w:pageBreakBefore w:val="0"/>
        <w:spacing w:line="400" w:lineRule="exact"/>
        <w:widowControl w:val="off"/>
        <w:rPr>
          <w:rFonts w:hint="eastAsia" w:ascii="宋体" w:hAnsi="宋体" w:eastAsia="宋体" w:cs="宋体"/>
          <w:sz w:val="22"/>
          <w:szCs w:val="22"/>
          <w:lang w:eastAsia="zh-CN"/>
        </w:rPr>
      </w:pPr>
      <w:r>
        <w:rPr>
          <w:rFonts w:hint="eastAsia" w:ascii="宋体" w:hAnsi="宋体" w:cs="宋体"/>
          <w:sz w:val="22"/>
          <w:szCs w:val="22"/>
        </w:rPr>
        <w:t xml:space="preserve">3.2.1 投标报价包括但不仅限于：为含税全报价，应包括在服务期内为完成项目任务而发生的</w:t>
      </w:r>
      <w:r>
        <w:rPr>
          <w:rFonts w:hint="eastAsia" w:ascii="宋体" w:hAnsi="宋体" w:eastAsia="宋体" w:cs="宋体"/>
          <w:b w:val="0"/>
          <w:bCs w:val="0"/>
          <w:color w:val="000000"/>
          <w:sz w:val="22"/>
          <w:szCs w:val="22"/>
          <w:highlight w:val="none"/>
          <w:lang w:val="en-US" w:eastAsia="zh-CN" w:bidi="ar"/>
        </w:rPr>
        <w:t xml:space="preserve">招聘、体检、</w:t>
      </w:r>
      <w:r>
        <w:rPr>
          <w:rFonts w:ascii="宋体" w:hAnsi="宋体"/>
          <w:color w:val="000000"/>
          <w:sz w:val="22"/>
          <w:szCs w:val="22"/>
          <w:highlight w:val="none"/>
        </w:rPr>
        <w:t xml:space="preserve">基本劳务、考勤、补贴、商业保险、福利、</w:t>
      </w:r>
      <w:r>
        <w:rPr>
          <w:rFonts w:hint="eastAsia" w:ascii="宋体" w:hAnsi="宋体"/>
          <w:color w:val="000000"/>
          <w:sz w:val="22"/>
          <w:szCs w:val="22"/>
          <w:highlight w:val="none"/>
          <w:lang w:val="en-US" w:eastAsia="zh-CN"/>
        </w:rPr>
        <w:t xml:space="preserve">岗位</w:t>
      </w:r>
      <w:r>
        <w:rPr>
          <w:rFonts w:ascii="宋体" w:hAnsi="宋体"/>
          <w:color w:val="000000"/>
          <w:sz w:val="22"/>
          <w:szCs w:val="22"/>
          <w:highlight w:val="none"/>
        </w:rPr>
        <w:t xml:space="preserve">培训费用</w:t>
      </w:r>
      <w:r>
        <w:rPr>
          <w:rFonts w:hint="eastAsia" w:ascii="宋体" w:hAnsi="宋体"/>
          <w:color w:val="000000"/>
          <w:sz w:val="22"/>
          <w:szCs w:val="22"/>
          <w:highlight w:val="none"/>
          <w:lang w:eastAsia="zh-CN"/>
        </w:rPr>
        <w:t xml:space="preserve">、</w:t>
      </w:r>
      <w:r>
        <w:rPr>
          <w:rFonts w:ascii="宋体" w:hAnsi="宋体"/>
          <w:color w:val="000000"/>
          <w:sz w:val="22"/>
          <w:szCs w:val="22"/>
          <w:highlight w:val="none"/>
        </w:rPr>
        <w:t xml:space="preserve">管理费用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通讯费、管理服务费</w:t>
      </w:r>
      <w:r>
        <w:rPr>
          <w:rFonts w:ascii="宋体" w:hAnsi="宋体"/>
          <w:color w:val="000000"/>
          <w:sz w:val="22"/>
          <w:szCs w:val="22"/>
          <w:highlight w:val="none"/>
        </w:rPr>
        <w:t xml:space="preserve">以及税费等</w:t>
      </w:r>
      <w:r>
        <w:rPr>
          <w:rFonts w:ascii="宋体" w:hAnsi="宋体" w:cs="宋体"/>
          <w:sz w:val="22"/>
          <w:szCs w:val="22"/>
        </w:rPr>
        <w:t xml:space="preserve">、税金</w:t>
      </w:r>
      <w:r>
        <w:rPr>
          <w:rFonts w:hint="eastAsia" w:ascii="宋体" w:hAnsi="宋体" w:cs="宋体"/>
          <w:sz w:val="22"/>
          <w:szCs w:val="22"/>
        </w:rPr>
        <w:t xml:space="preserve">、招标代理费等政策性文件规定的各项所需的全部费用和不可预见费。</w:t>
      </w:r>
      <w:r>
        <w:rPr>
          <w:rFonts w:hint="eastAsia" w:ascii="宋体" w:hAnsi="宋体" w:cs="宋体"/>
          <w:sz w:val="22"/>
          <w:szCs w:val="22"/>
          <w:lang w:eastAsia="zh-CN"/>
        </w:rPr>
        <w:t xml:space="preserve">招标文件</w:t>
      </w:r>
      <w:r>
        <w:rPr>
          <w:rFonts w:hint="eastAsia" w:ascii="宋体" w:hAnsi="宋体" w:cs="宋体"/>
          <w:sz w:val="22"/>
          <w:szCs w:val="22"/>
        </w:rPr>
        <w:t xml:space="preserve">未列明，而采购人认为其他必需的费用也需列入报价。除合同另行约定外，综合单价不得调整</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770"/>
        <w:ind w:firstLine="440"/>
        <w:jc w:val="left"/>
        <w:pageBreakBefore w:val="0"/>
        <w:spacing w:line="400" w:lineRule="exact"/>
        <w:widowControl w:val="off"/>
        <w:rPr>
          <w:rFonts w:ascii="宋体" w:hAnsi="宋体" w:cs="宋体"/>
          <w:sz w:val="22"/>
          <w:szCs w:val="22"/>
        </w:rPr>
      </w:pPr>
      <w:r>
        <w:rPr>
          <w:rFonts w:hint="eastAsia" w:ascii="宋体" w:hAnsi="宋体" w:cs="宋体"/>
          <w:sz w:val="22"/>
          <w:szCs w:val="22"/>
        </w:rPr>
        <w:t xml:space="preserve">3.2.2 投标人应对招标文件中的全部内容按第七章“投标文件格式”进行投标报价，否则投标无效。</w:t>
      </w:r>
      <w:r>
        <w:rPr>
          <w:rFonts w:ascii="宋体" w:hAnsi="宋体" w:cs="宋体"/>
          <w:sz w:val="22"/>
          <w:szCs w:val="22"/>
        </w:rPr>
      </w:r>
      <w:r/>
    </w:p>
    <w:p>
      <w:pPr>
        <w:pStyle w:val="770"/>
        <w:ind w:firstLine="440"/>
        <w:jc w:val="left"/>
        <w:spacing w:line="400" w:lineRule="exact"/>
        <w:rPr>
          <w:rFonts w:ascii="宋体" w:hAnsi="宋体" w:cs="宋体"/>
          <w:sz w:val="22"/>
          <w:szCs w:val="22"/>
        </w:rPr>
      </w:pPr>
      <w:r>
        <w:rPr>
          <w:rFonts w:hint="eastAsia" w:ascii="宋体" w:hAnsi="宋体" w:cs="宋体"/>
          <w:sz w:val="22"/>
          <w:szCs w:val="22"/>
        </w:rPr>
        <w:t xml:space="preserve">3.2.3 本次投标报价为一次不得更改报价，投标人只有一次报价的机会。投标报价不得有选择性报价和附有条件的报价，且不得高于采购人设定的采购预算，否则其投标无效。</w:t>
      </w:r>
      <w:r>
        <w:rPr>
          <w:rFonts w:ascii="宋体" w:hAnsi="宋体" w:cs="宋体"/>
          <w:sz w:val="22"/>
          <w:szCs w:val="22"/>
        </w:rPr>
      </w:r>
      <w:r/>
    </w:p>
    <w:p>
      <w:pPr>
        <w:pStyle w:val="770"/>
        <w:ind w:firstLine="440"/>
        <w:jc w:val="left"/>
        <w:spacing w:line="400" w:lineRule="exact"/>
        <w:rPr>
          <w:rFonts w:ascii="宋体" w:hAnsi="宋体" w:cs="宋体"/>
          <w:sz w:val="22"/>
          <w:szCs w:val="22"/>
        </w:rPr>
      </w:pPr>
      <w:r>
        <w:rPr>
          <w:rFonts w:hint="eastAsia" w:ascii="宋体" w:hAnsi="宋体" w:cs="宋体"/>
          <w:sz w:val="22"/>
          <w:szCs w:val="22"/>
        </w:rPr>
        <w:t xml:space="preserve">3.2.4 投标人不得以任何方式或者方法提供投标内容以外的任何附赠条款。否则投标无效。</w:t>
      </w:r>
      <w:r>
        <w:rPr>
          <w:rFonts w:ascii="宋体" w:hAnsi="宋体" w:cs="宋体"/>
          <w:sz w:val="22"/>
          <w:szCs w:val="22"/>
        </w:rPr>
      </w:r>
      <w:r/>
    </w:p>
    <w:p>
      <w:pPr>
        <w:pStyle w:val="770"/>
        <w:ind w:firstLine="440"/>
        <w:jc w:val="left"/>
        <w:spacing w:line="400" w:lineRule="exact"/>
        <w:rPr>
          <w:rFonts w:ascii="宋体" w:hAnsi="宋体" w:cs="宋体"/>
          <w:sz w:val="22"/>
          <w:szCs w:val="22"/>
        </w:rPr>
      </w:pPr>
      <w:r>
        <w:rPr>
          <w:rFonts w:hint="eastAsia" w:ascii="宋体" w:hAnsi="宋体" w:cs="宋体"/>
          <w:sz w:val="22"/>
          <w:szCs w:val="22"/>
        </w:rPr>
        <w:t xml:space="preserve">3.2.5 中标人的合同单价在合同执行期间是固定不变的，中标人不得以任何理由要求增加。以可调价格提交的投标文件将被视为非实质性响应性投标，作为无效投标处理。</w:t>
      </w:r>
      <w:r>
        <w:rPr>
          <w:rFonts w:ascii="宋体" w:hAnsi="宋体" w:cs="宋体"/>
          <w:sz w:val="22"/>
          <w:szCs w:val="22"/>
        </w:rPr>
      </w:r>
      <w:r/>
    </w:p>
    <w:p>
      <w:pPr>
        <w:pStyle w:val="771"/>
        <w:ind w:firstLine="442"/>
        <w:spacing w:before="0" w:after="0" w:line="400" w:lineRule="exact"/>
        <w:rPr>
          <w:rFonts w:hint="eastAsia" w:ascii="宋体" w:hAnsi="宋体" w:cs="宋体"/>
          <w:sz w:val="22"/>
          <w:szCs w:val="22"/>
        </w:rPr>
      </w:pPr>
      <w:r/>
      <w:bookmarkStart w:id="66" w:name="_Toc21868"/>
      <w:r/>
      <w:bookmarkStart w:id="67" w:name="_Toc27515"/>
      <w:r/>
      <w:bookmarkStart w:id="68" w:name="_Toc15276"/>
      <w:r/>
      <w:bookmarkStart w:id="69" w:name="_Toc24509"/>
      <w:r/>
      <w:bookmarkStart w:id="70" w:name="_Toc17960"/>
      <w:r/>
      <w:bookmarkStart w:id="71" w:name="_Toc7315"/>
      <w:r>
        <w:rPr>
          <w:rFonts w:hint="eastAsia" w:ascii="宋体" w:hAnsi="宋体" w:cs="宋体"/>
          <w:sz w:val="22"/>
          <w:szCs w:val="22"/>
        </w:rPr>
        <w:t xml:space="preserve">3.3 投标有效期</w:t>
      </w:r>
      <w:bookmarkEnd w:id="66"/>
      <w:r/>
      <w:bookmarkEnd w:id="67"/>
      <w:r/>
      <w:bookmarkEnd w:id="68"/>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3.3.1 在投标须知前附表规定的有效期内，投标文件应保持有效。有效期短于该规定期限的投标，将作为无效投标处理。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r>
        <w:rPr>
          <w:rFonts w:ascii="宋体" w:hAnsi="宋体" w:cs="宋体"/>
          <w:sz w:val="22"/>
          <w:szCs w:val="22"/>
        </w:rPr>
      </w:r>
      <w:r/>
    </w:p>
    <w:p>
      <w:pPr>
        <w:pStyle w:val="771"/>
        <w:ind w:firstLine="442"/>
        <w:spacing w:before="0" w:after="0" w:line="400" w:lineRule="exact"/>
        <w:rPr>
          <w:rFonts w:ascii="宋体"/>
          <w:sz w:val="22"/>
          <w:szCs w:val="22"/>
        </w:rPr>
      </w:pPr>
      <w:r/>
      <w:bookmarkEnd w:id="69"/>
      <w:r/>
      <w:bookmarkEnd w:id="70"/>
      <w:r/>
      <w:bookmarkEnd w:id="71"/>
      <w:r/>
      <w:bookmarkStart w:id="72" w:name="_Toc12568"/>
      <w:r/>
      <w:bookmarkStart w:id="73" w:name="_Toc29424"/>
      <w:r/>
      <w:bookmarkStart w:id="74" w:name="_Toc592"/>
      <w:r/>
      <w:bookmarkStart w:id="75" w:name="_Toc25354"/>
      <w:r>
        <w:rPr>
          <w:rFonts w:ascii="宋体" w:hAnsi="宋体" w:cs="宋体"/>
          <w:sz w:val="22"/>
          <w:szCs w:val="22"/>
        </w:rPr>
        <w:t xml:space="preserve">3.</w:t>
      </w: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投标文件的编制</w:t>
      </w:r>
      <w:bookmarkEnd w:id="72"/>
      <w:r>
        <w:rPr>
          <w:rFonts w:ascii="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3.4.1 投标文件应按第七章“投标文件格式”进行编写，如有必要，可以增加附页，作为投标文件的组成部分。</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3.4.2 投标文件应对招标文件有关服务期、投标有效期、技术标准和要求、招标范围等实质性内容作出响应。</w:t>
      </w:r>
      <w:r>
        <w:rPr>
          <w:rFonts w:hint="eastAsia" w:ascii="宋体" w:hAnsi="宋体" w:cs="宋体"/>
          <w:sz w:val="22"/>
          <w:szCs w:val="22"/>
        </w:rPr>
      </w:r>
      <w:r/>
    </w:p>
    <w:p>
      <w:pPr>
        <w:pStyle w:val="805"/>
        <w:spacing w:after="0" w:line="400" w:lineRule="exact"/>
      </w:pPr>
      <w:r/>
      <w:r/>
    </w:p>
    <w:p>
      <w:pPr>
        <w:pStyle w:val="770"/>
        <w:numPr>
          <w:ilvl w:val="0"/>
          <w:numId w:val="4"/>
        </w:numPr>
        <w:jc w:val="center"/>
        <w:spacing w:line="400" w:lineRule="exact"/>
        <w:rPr>
          <w:rFonts w:hint="eastAsia" w:ascii="宋体" w:hAnsi="宋体" w:cs="宋体"/>
          <w:b/>
          <w:bCs/>
          <w:sz w:val="24"/>
        </w:rPr>
      </w:pPr>
      <w:r/>
      <w:bookmarkEnd w:id="73"/>
      <w:r/>
      <w:bookmarkEnd w:id="74"/>
      <w:r/>
      <w:bookmarkEnd w:id="75"/>
      <w:r>
        <w:rPr>
          <w:rFonts w:hint="eastAsia" w:ascii="宋体" w:hAnsi="宋体" w:cs="宋体"/>
          <w:b/>
          <w:bCs/>
          <w:sz w:val="24"/>
        </w:rPr>
        <w:t xml:space="preserve">投标</w:t>
      </w:r>
      <w:r>
        <w:rPr>
          <w:rFonts w:hint="eastAsia" w:ascii="宋体" w:hAnsi="宋体" w:cs="宋体"/>
          <w:b/>
          <w:bCs/>
          <w:sz w:val="24"/>
        </w:rPr>
      </w:r>
      <w:r/>
    </w:p>
    <w:p>
      <w:pPr>
        <w:pStyle w:val="771"/>
        <w:ind w:firstLine="442"/>
        <w:spacing w:before="0" w:after="0" w:line="400" w:lineRule="exact"/>
        <w:rPr>
          <w:rFonts w:ascii="宋体" w:hAnsi="宋体" w:cs="宋体"/>
          <w:sz w:val="22"/>
          <w:szCs w:val="22"/>
        </w:rPr>
      </w:pPr>
      <w:r/>
      <w:bookmarkStart w:id="76" w:name="_Toc17014"/>
      <w:r/>
      <w:bookmarkStart w:id="77" w:name="_Toc16990"/>
      <w:r/>
      <w:bookmarkStart w:id="78" w:name="_Toc11648"/>
      <w:r>
        <w:rPr>
          <w:rFonts w:hint="eastAsia" w:ascii="宋体" w:hAnsi="宋体" w:cs="宋体"/>
          <w:sz w:val="22"/>
          <w:szCs w:val="22"/>
        </w:rPr>
        <w:t xml:space="preserve">4.1 投标文件的密封</w:t>
      </w:r>
      <w:bookmarkEnd w:id="76"/>
      <w:r/>
      <w:bookmarkEnd w:id="77"/>
      <w:r/>
      <w:bookmarkEnd w:id="78"/>
      <w:r>
        <w:rPr>
          <w:rFonts w:hint="eastAsia" w:ascii="宋体" w:hAnsi="宋体" w:cs="宋体"/>
          <w:sz w:val="22"/>
          <w:szCs w:val="22"/>
        </w:rPr>
        <w:t xml:space="preserve">、签署和盖章要求</w:t>
      </w:r>
      <w:r>
        <w:rPr>
          <w:rFonts w:ascii="宋体" w:hAnsi="宋体" w:cs="宋体"/>
          <w:sz w:val="22"/>
          <w:szCs w:val="22"/>
        </w:rPr>
      </w:r>
      <w:r/>
    </w:p>
    <w:p>
      <w:pPr>
        <w:pStyle w:val="993"/>
        <w:ind w:left="0" w:firstLine="440"/>
        <w:spacing w:line="400" w:lineRule="exact"/>
        <w:rPr>
          <w:rFonts w:hint="eastAsia" w:cs="宋体"/>
          <w:sz w:val="22"/>
          <w:szCs w:val="22"/>
        </w:rPr>
      </w:pPr>
      <w:r>
        <w:rPr>
          <w:rFonts w:hint="eastAsia" w:cs="宋体"/>
          <w:sz w:val="22"/>
          <w:szCs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rPr>
          <w:rFonts w:hint="eastAsia"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4.1.2签署要求：见《招标文件》附件中相关格式要求。</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4.1.3盖章要求：见《招标文件》附件中相关格式要求。供应商须通过“苏采云”系统提供的政府采购客户端工具（使用“CA数字证书”）加盖电子签章。</w:t>
      </w:r>
      <w:r>
        <w:rPr>
          <w:rFonts w:hint="eastAsia" w:ascii="宋体" w:hAnsi="宋体" w:cs="宋体"/>
          <w:sz w:val="22"/>
          <w:szCs w:val="22"/>
        </w:rPr>
      </w:r>
      <w:r/>
    </w:p>
    <w:p>
      <w:pPr>
        <w:pStyle w:val="770"/>
        <w:ind w:firstLine="442"/>
        <w:spacing w:line="400" w:lineRule="exact"/>
        <w:rPr>
          <w:rFonts w:hint="eastAsia" w:ascii="宋体" w:hAnsi="宋体" w:cs="宋体"/>
          <w:sz w:val="22"/>
          <w:szCs w:val="22"/>
        </w:rPr>
      </w:pPr>
      <w:r>
        <w:rPr>
          <w:rFonts w:hint="eastAsia" w:ascii="宋体" w:hAnsi="宋体" w:cs="宋体"/>
          <w:b/>
          <w:bCs/>
          <w:sz w:val="22"/>
          <w:szCs w:val="22"/>
        </w:rPr>
        <w:t xml:space="preserve">特别提醒：</w:t>
      </w:r>
      <w:r>
        <w:rPr>
          <w:rFonts w:hint="eastAsia" w:cs="宋体"/>
          <w:b/>
          <w:bCs/>
          <w:sz w:val="22"/>
          <w:szCs w:val="22"/>
        </w:rPr>
        <w:t xml:space="preserve">招标</w:t>
      </w:r>
      <w:r>
        <w:rPr>
          <w:rFonts w:hint="eastAsia" w:ascii="宋体" w:hAnsi="宋体" w:cs="宋体"/>
          <w:b/>
          <w:bCs/>
          <w:sz w:val="22"/>
          <w:szCs w:val="22"/>
        </w:rPr>
        <w:t xml:space="preserve">文件中如需“被授权代表签字或盖章”，供应商可打印成文档，签字或盖章后再扫描上传，最后再电子签章。</w:t>
      </w:r>
      <w:r>
        <w:rPr>
          <w:rFonts w:hint="eastAsia" w:ascii="宋体" w:hAnsi="宋体" w:cs="宋体"/>
          <w:sz w:val="22"/>
          <w:szCs w:val="22"/>
        </w:rPr>
      </w:r>
      <w:r/>
    </w:p>
    <w:p>
      <w:pPr>
        <w:pStyle w:val="771"/>
        <w:ind w:firstLine="442"/>
        <w:spacing w:before="0" w:after="0" w:line="400" w:lineRule="exact"/>
        <w:rPr>
          <w:rFonts w:hint="eastAsia" w:ascii="宋体" w:hAnsi="宋体" w:cs="宋体"/>
          <w:sz w:val="22"/>
          <w:szCs w:val="22"/>
        </w:rPr>
      </w:pPr>
      <w:r/>
      <w:bookmarkStart w:id="79" w:name="_Toc7308"/>
      <w:r/>
      <w:bookmarkStart w:id="80" w:name="_Toc17223"/>
      <w:r/>
      <w:bookmarkStart w:id="81" w:name="_Toc6881"/>
      <w:r>
        <w:rPr>
          <w:rFonts w:hint="eastAsia" w:ascii="宋体" w:hAnsi="宋体" w:cs="宋体"/>
          <w:sz w:val="22"/>
          <w:szCs w:val="22"/>
        </w:rPr>
        <w:t xml:space="preserve">4.2 投标文件的</w:t>
      </w:r>
      <w:bookmarkEnd w:id="79"/>
      <w:r/>
      <w:bookmarkEnd w:id="80"/>
      <w:r/>
      <w:bookmarkEnd w:id="81"/>
      <w:r>
        <w:rPr>
          <w:rFonts w:hint="eastAsia" w:ascii="宋体" w:hAnsi="宋体" w:cs="宋体"/>
          <w:sz w:val="22"/>
          <w:szCs w:val="22"/>
        </w:rPr>
        <w:t xml:space="preserve">提交</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rPr>
          <w:rFonts w:hint="eastAsia"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“CA数字证书”的获取：</w:t>
      </w:r>
      <w:r>
        <w:rPr>
          <w:rFonts w:hint="eastAsia" w:ascii="宋体" w:hAnsi="宋体" w:cs="宋体"/>
          <w:sz w:val="22"/>
          <w:szCs w:val="22"/>
          <w:lang w:val="zh-CN" w:bidi="ar"/>
        </w:rPr>
        <w:t xml:space="preserve">供应商需办理CA锁， “CA数字证书”的办理方法详见“《江苏省政府采购管理交易系统（苏采云）供应商操作手册》”，网址：</w:t>
      </w:r>
      <w:r>
        <w:rPr>
          <w:rFonts w:ascii="宋体" w:hAnsi="宋体" w:cs="宋体"/>
          <w:sz w:val="22"/>
          <w:szCs w:val="22"/>
          <w:lang w:val="zh-CN" w:bidi="ar"/>
        </w:rPr>
        <w:t xml:space="preserve">http://www.ccgp-jiangsu.gov.cn/jiangsu/zlxz/ee/ee3a4bc5a3454aa2b0d9312230633ce9.html</w:t>
      </w:r>
      <w:r>
        <w:rPr>
          <w:rFonts w:hint="eastAsia" w:ascii="宋体" w:hAnsi="宋体" w:cs="宋体"/>
          <w:sz w:val="22"/>
          <w:szCs w:val="22"/>
          <w:lang w:val="zh-CN" w:bidi="ar"/>
        </w:rPr>
        <w:t xml:space="preserve">。</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4.2.3“苏采云”系统使用要求：</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使用谷歌浏览器参与不见面开标及相关环节。</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电脑需提前准备好麦克风、音响，摄像头，提前检查保证能够正常使用。</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操作系统至少win7以上，建议使用win10操作系统。</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通过“苏采云”系统提交政府采购客户端工具导出加密的投标文件（后缀名为zip）。投标文件不得超过350M！ </w:t>
      </w:r>
      <w:r>
        <w:rPr>
          <w:rFonts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rPr>
          <w:rFonts w:ascii="宋体" w:hAnsi="宋体" w:cs="宋体"/>
          <w:sz w:val="22"/>
          <w:szCs w:val="22"/>
        </w:rPr>
      </w:r>
      <w:r/>
    </w:p>
    <w:p>
      <w:pPr>
        <w:pStyle w:val="770"/>
        <w:ind w:firstLine="480"/>
        <w:spacing w:line="400" w:lineRule="exact"/>
        <w:rPr>
          <w:rFonts w:hint="eastAsia" w:ascii="宋体" w:hAnsi="宋体" w:cs="宋体"/>
          <w:sz w:val="22"/>
          <w:szCs w:val="22"/>
        </w:rPr>
      </w:pPr>
      <w:r>
        <w:rPr>
          <w:rFonts w:hint="eastAsia" w:ascii="宋体" w:hAnsi="宋体" w:cs="宋体"/>
          <w:sz w:val="22"/>
          <w:szCs w:val="22"/>
        </w:rPr>
        <w:t xml:space="preserve">逾期上传或未按规定上传的投标文件，采购人不予受理。</w:t>
      </w:r>
      <w:r>
        <w:rPr>
          <w:rFonts w:hint="eastAsia" w:ascii="宋体" w:hAnsi="宋体" w:cs="宋体"/>
          <w:sz w:val="22"/>
          <w:szCs w:val="22"/>
        </w:rPr>
      </w:r>
      <w:r/>
    </w:p>
    <w:p>
      <w:pPr>
        <w:pStyle w:val="771"/>
        <w:ind w:firstLine="442"/>
        <w:spacing w:before="0" w:after="0" w:line="400" w:lineRule="exact"/>
        <w:rPr>
          <w:rFonts w:ascii="宋体" w:hAnsi="宋体" w:cs="宋体"/>
          <w:sz w:val="22"/>
          <w:szCs w:val="22"/>
        </w:rPr>
      </w:pPr>
      <w:r/>
      <w:bookmarkStart w:id="82" w:name="_Toc4761"/>
      <w:r/>
      <w:bookmarkStart w:id="83" w:name="_Toc13169"/>
      <w:r/>
      <w:bookmarkStart w:id="84" w:name="_Toc15834"/>
      <w:r>
        <w:rPr>
          <w:rFonts w:hint="eastAsia" w:ascii="宋体" w:hAnsi="宋体" w:cs="宋体"/>
          <w:sz w:val="22"/>
          <w:szCs w:val="22"/>
        </w:rPr>
        <w:t xml:space="preserve">4.3 投标文件的修改和撤回</w:t>
      </w:r>
      <w:bookmarkEnd w:id="82"/>
      <w:r/>
      <w:bookmarkEnd w:id="83"/>
      <w:r/>
      <w:bookmarkEnd w:id="84"/>
      <w:r>
        <w:rPr>
          <w:rFonts w:ascii="宋体" w:hAnsi="宋体" w:cs="宋体"/>
          <w:sz w:val="22"/>
          <w:szCs w:val="22"/>
        </w:rPr>
      </w:r>
      <w:r/>
    </w:p>
    <w:p>
      <w:pPr>
        <w:pStyle w:val="1076"/>
        <w:ind w:firstLine="480"/>
        <w:spacing w:line="400" w:lineRule="exact"/>
        <w:rPr>
          <w:rFonts w:hint="eastAsia" w:ascii="宋体" w:hAnsi="宋体" w:cs="宋体"/>
          <w:sz w:val="22"/>
        </w:rPr>
      </w:pPr>
      <w:r>
        <w:rPr>
          <w:rFonts w:hint="eastAsia" w:ascii="宋体" w:hAnsi="宋体" w:cs="宋体"/>
          <w:sz w:val="22"/>
        </w:rPr>
        <w:t xml:space="preserve">4.3.1投标人可在投标截止时间前，撤回其电子投标文件，具体操作方法见《江苏省政府采购管理交易系统（苏采云）供应商操作手册》。</w:t>
      </w:r>
      <w:r>
        <w:rPr>
          <w:rFonts w:hint="eastAsia" w:ascii="宋体" w:hAnsi="宋体" w:cs="宋体"/>
          <w:sz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4.3.2投标人可在投标截止时间前，对其电子投标文件进行修改，具体操作方法见《江苏省政府采购管理交易系统（苏采云）供应商操作手册》。</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4.3.3在投标截止时间之后，投标人不得对其电子投标文件作任何修改。</w:t>
      </w:r>
      <w:r>
        <w:rPr>
          <w:rFonts w:hint="eastAsia" w:ascii="宋体" w:hAnsi="宋体" w:cs="宋体"/>
          <w:sz w:val="22"/>
          <w:szCs w:val="22"/>
        </w:rPr>
      </w:r>
      <w:r/>
    </w:p>
    <w:p>
      <w:pPr>
        <w:pStyle w:val="770"/>
        <w:ind w:firstLine="442"/>
        <w:jc w:val="center"/>
        <w:spacing w:line="400" w:lineRule="exact"/>
        <w:rPr>
          <w:rFonts w:ascii="宋体" w:hAnsi="宋体" w:cs="宋体"/>
          <w:sz w:val="24"/>
        </w:rPr>
      </w:pPr>
      <w:r>
        <w:rPr>
          <w:rFonts w:hint="eastAsia" w:ascii="宋体" w:hAnsi="宋体" w:cs="宋体"/>
          <w:b/>
          <w:sz w:val="22"/>
          <w:szCs w:val="22"/>
        </w:rPr>
        <w:t xml:space="preserve">五、</w:t>
      </w:r>
      <w:r>
        <w:rPr>
          <w:rFonts w:hint="eastAsia" w:ascii="宋体" w:hAnsi="宋体" w:cs="宋体"/>
          <w:b/>
          <w:bCs/>
          <w:sz w:val="24"/>
        </w:rPr>
        <w:t xml:space="preserve">开标、评标和定标</w:t>
      </w:r>
      <w:r>
        <w:rPr>
          <w:rFonts w:ascii="宋体" w:hAnsi="宋体" w:cs="宋体"/>
          <w:sz w:val="24"/>
        </w:rPr>
      </w:r>
      <w:r/>
    </w:p>
    <w:p>
      <w:pPr>
        <w:pStyle w:val="771"/>
        <w:ind w:firstLine="442"/>
        <w:spacing w:before="0" w:after="0" w:line="400" w:lineRule="exact"/>
        <w:rPr>
          <w:rFonts w:ascii="宋体" w:hAnsi="宋体" w:cs="宋体"/>
          <w:sz w:val="22"/>
          <w:szCs w:val="22"/>
        </w:rPr>
      </w:pPr>
      <w:r/>
      <w:bookmarkStart w:id="85" w:name="_Toc26293"/>
      <w:r/>
      <w:bookmarkStart w:id="86" w:name="_Toc21656"/>
      <w:r/>
      <w:bookmarkStart w:id="87" w:name="_Toc5282"/>
      <w:r>
        <w:rPr>
          <w:rFonts w:hint="eastAsia" w:ascii="宋体" w:hAnsi="宋体" w:cs="宋体"/>
          <w:sz w:val="22"/>
          <w:szCs w:val="22"/>
        </w:rPr>
        <w:t xml:space="preserve">5.1 开标</w:t>
      </w:r>
      <w:bookmarkEnd w:id="85"/>
      <w:r/>
      <w:bookmarkEnd w:id="86"/>
      <w:r/>
      <w:bookmarkEnd w:id="87"/>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5.1.1 采购人在投标人须知前附表规定的开标时间和地点公开开标。投标人不足3家的，不得开标。投标人提交的投标文件原封退还给投标人。</w:t>
      </w:r>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5.1.2开标由电子招标投标交易平台主持，邀请供应商参加。未按要求参加开标会的，视为其认可开标结果。</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5.1.3所有</w:t>
      </w:r>
      <w:r>
        <w:rPr>
          <w:rFonts w:hint="eastAsia" w:ascii="宋体" w:hAnsi="宋体" w:cs="宋体"/>
          <w:sz w:val="22"/>
          <w:szCs w:val="22"/>
          <w:lang w:eastAsia="zh-CN"/>
        </w:rPr>
        <w:t xml:space="preserve">供应商</w:t>
      </w:r>
      <w:r>
        <w:rPr>
          <w:rFonts w:hint="eastAsia" w:ascii="宋体" w:hAnsi="宋体" w:cs="宋体"/>
          <w:sz w:val="22"/>
          <w:szCs w:val="22"/>
        </w:rPr>
        <w:t xml:space="preserve">使用 CA 证书在开标时间时，解密各自投标文件，由工作人员操作系统进行开标，供应商不足3家的，不得评标。</w:t>
      </w:r>
      <w:r>
        <w:rPr>
          <w:rFonts w:hint="eastAsia" w:ascii="宋体" w:hAnsi="宋体" w:cs="宋体"/>
          <w:sz w:val="22"/>
          <w:szCs w:val="22"/>
        </w:rPr>
      </w:r>
      <w:r/>
    </w:p>
    <w:p>
      <w:pPr>
        <w:pStyle w:val="807"/>
        <w:ind w:left="0" w:firstLine="440"/>
        <w:spacing w:after="0" w:line="400" w:lineRule="exact"/>
        <w:rPr>
          <w:rFonts w:hint="eastAsia" w:ascii="宋体" w:hAnsi="宋体" w:cs="宋体"/>
          <w:sz w:val="22"/>
          <w:szCs w:val="22"/>
        </w:rPr>
      </w:pPr>
      <w:r>
        <w:rPr>
          <w:rFonts w:hint="eastAsia" w:ascii="宋体" w:hAnsi="宋体" w:cs="宋体"/>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rPr>
          <w:rFonts w:hint="eastAsia" w:ascii="宋体" w:hAnsi="宋体" w:cs="宋体"/>
          <w:sz w:val="22"/>
          <w:szCs w:val="22"/>
        </w:rPr>
      </w:r>
      <w:r/>
    </w:p>
    <w:p>
      <w:pPr>
        <w:pStyle w:val="770"/>
        <w:ind w:firstLine="480"/>
        <w:spacing w:line="400" w:lineRule="exact"/>
        <w:rPr>
          <w:rFonts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rFonts w:ascii="宋体" w:hAnsi="宋体" w:cs="宋体"/>
          <w:sz w:val="22"/>
          <w:szCs w:val="22"/>
        </w:rPr>
      </w:r>
      <w:r/>
    </w:p>
    <w:p>
      <w:pPr>
        <w:pStyle w:val="770"/>
        <w:ind w:firstLine="480"/>
        <w:spacing w:line="400" w:lineRule="exact"/>
        <w:rPr>
          <w:sz w:val="22"/>
          <w:szCs w:val="22"/>
        </w:rPr>
      </w:pPr>
      <w:r>
        <w:rPr>
          <w:rFonts w:hint="eastAsia" w:ascii="宋体" w:hAnsi="宋体" w:cs="宋体"/>
          <w:sz w:val="22"/>
          <w:szCs w:val="22"/>
        </w:rPr>
        <w:t xml:space="preserve">5.1.6所有供应商解密（或解密时间）结束后，“苏采云”系统生成开标记录并公布，但依法应当保密的除外。</w:t>
      </w:r>
      <w:r>
        <w:rPr>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5.1.7 开标时，《开标一览表》中大写金额与小写金额不一致的，以大写金额为准。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88" w:name="_Toc15880"/>
      <w:r/>
      <w:bookmarkStart w:id="89" w:name="_Toc31967"/>
      <w:r/>
      <w:bookmarkStart w:id="90" w:name="_Toc3693"/>
      <w:r>
        <w:rPr>
          <w:rFonts w:hint="eastAsia" w:ascii="宋体" w:hAnsi="宋体" w:cs="宋体"/>
          <w:sz w:val="22"/>
          <w:szCs w:val="22"/>
        </w:rPr>
        <w:t xml:space="preserve">5.2 资格审查</w:t>
      </w:r>
      <w:bookmarkEnd w:id="88"/>
      <w:r/>
      <w:bookmarkEnd w:id="89"/>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5.2.1开标结束后，采购人或者采购代理机构依法对投标人的资格进行审查。</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5.2.2采购人或者采购代理机构应当按照第三章“资格审查办法”规定的资格评审标准对投标文件进行资格评审。</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5.2.3 资格评审结束后，合格投标人不足3家的，不得评标。</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91" w:name="_Toc27848"/>
      <w:r/>
      <w:bookmarkStart w:id="92" w:name="_Toc26733"/>
      <w:r>
        <w:rPr>
          <w:rFonts w:hint="eastAsia" w:ascii="宋体" w:hAnsi="宋体" w:cs="宋体"/>
          <w:sz w:val="22"/>
          <w:szCs w:val="22"/>
        </w:rPr>
        <w:t xml:space="preserve">5.3 评标</w:t>
      </w:r>
      <w:bookmarkEnd w:id="90"/>
      <w:r/>
      <w:bookmarkEnd w:id="91"/>
      <w:r/>
      <w:bookmarkEnd w:id="92"/>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5.3.1 评标委员会由采购人代表和评审专家组成，成员人数见投标须知前附表。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5.3.2 评标委员会成员有下列情形之一的，应当回避；已经进入的，应当退出: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（1）投标人或者投标人主要负责人的近亲属；</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（2）项目主管部门或者行政监督部门的人员；</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（3）与投标人有经济利益关系；</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（4）曾因在招标、评标以及其他与招标投标有关系活动中从事违法行为而受到行政处罚或者刑事处罚的；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（5）与投标人有其他利害关系与投标人有利害关系。</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5.3.3 评标原则</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评标活动遵循公平、公正、科学和择优的原则。</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5.3.4 评标办法</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评标委员会对符合资格的投标人的投标文件，按照第四章“评标办法”规定的评标方法、评审因素、标准和程序对投标文件进行评审。</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5.3.5特殊情况处置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（1）评标活动终止</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发生下列情况之一的，评标委员会应终止评标并按照废标处理：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a.发生了不可抗力事件；</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b.评标委员会名单泄密或者评标委员成员无法中途更换的；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c.发生评标信息泄露或者出现非法干预评审、谈判工作的；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d.监督人员现场发现评标委员会或者成员未按照招标文件规定评审或者存在违反法律法规规定行为，且拒绝改正的。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出现上述情形的，评标委员会有权予以废标或者建议采购人和采购代理机构封存招标文件和所有投标或投标文件，择期重新组建评标委员会进行评审。</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(2)评标委员会中途更换成员</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除非发生下列情况之一，评标委员会成员不得中途更换：</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a.因不可抗拒的客观原因，不能到场或者需在评标过程中退出评标活动；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b.根据法律法规规定，某个或者某几个评标委员会成员需要回避；</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(3)评委争议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5.3.6违法违规情形</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（1）有下列情形之一的，属于投标人相互串通投标：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投标人之间协商投标报价等投标文件的实质性内容；</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投标人之间约定中标人；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投标人之间约定部分投标人放弃投标或者中标；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属于同一集团、协会、商会等组织成员的投标人按照该组织要求协同投标；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投标人之间为谋取中标或者排斥特定投标人而采取的其他联合行动。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（2）有下列情形之一的，视为投标人相互串通投标：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①不同投标人的投标文件由同一单位或者个人编制；</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不同投标人委托同一单位或者个人办理投标事宜；</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不同投标人的投标文件载明的项目管理成员为同一人；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不同投标人的投标文件异常一致或者投标报价呈规律性差异；</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不同投标人的投标文件相互混装；</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不同投标人的CA证书混用的（如有）。</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（3）有下列情形之一的，属于采购人与投标人串通投标：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①采购人在开标前开启投标文件并将有关信息泄露给其他投标人；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采购人直接或者间接向投标人泄露评标委员会成员等信息；</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采购人明示或者暗示投标人压低或者抬高投标报价；</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采购人授意投标人撤换、修改投标文件；</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采购人明示或者暗示投标人为特定投标人中标提供方便；</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采购人与投标人为谋求特定投标人中标而采取的其他串通行为。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（4）投标人有下列情形之一的，属于投标人弄虚作假的行为：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①使用伪造、变造的许可证件；</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提供虚假的财务状况或者业绩；</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提供虚假的项目负责人或者主要技术人员简历、劳动关系证明；</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提供虚假的信用状况；</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其他弄虚作假的行为。</w:t>
      </w:r>
      <w:r>
        <w:rPr>
          <w:rFonts w:ascii="宋体" w:hAnsi="宋体" w:cs="宋体"/>
          <w:sz w:val="22"/>
          <w:szCs w:val="22"/>
        </w:rPr>
      </w:r>
      <w:r/>
    </w:p>
    <w:p>
      <w:pPr>
        <w:pStyle w:val="770"/>
        <w:ind w:firstLine="442"/>
        <w:spacing w:line="400" w:lineRule="exact"/>
        <w:rPr>
          <w:rFonts w:ascii="宋体" w:hAnsi="宋体" w:cs="宋体"/>
          <w:b/>
          <w:bCs/>
          <w:sz w:val="22"/>
          <w:szCs w:val="22"/>
        </w:rPr>
      </w:pPr>
      <w:r>
        <w:rPr>
          <w:rFonts w:hint="eastAsia" w:ascii="宋体" w:hAnsi="宋体" w:cs="宋体"/>
          <w:b/>
          <w:bCs/>
          <w:sz w:val="22"/>
          <w:szCs w:val="22"/>
        </w:rPr>
        <w:t xml:space="preserve">评标过程中出现上述规定情形之一的，评标委员会应出具违法违规认定意见并予以废标。</w:t>
      </w:r>
      <w:r>
        <w:rPr>
          <w:rFonts w:ascii="宋体" w:hAnsi="宋体" w:cs="宋体"/>
          <w:b/>
          <w:bCs/>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5.3.7违规处理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投标人有下列情形之一的，列入不良行为记录名单，在一至三年内禁止参加靖江市政府采购活动：</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（1）提供虚假投标材料谋取中标、成交的；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（2）采取不正当手段诋毁、排挤其他投标人的；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（3）与采购人、其他投标人或者采购代理机构恶意串通的；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（4）向采购人、采购代理机构行贿或者提供其他不正当利益的；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（5）在招标采购过程中与采购人进行协商谈判的；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（6）拒绝有关部门监督检查或者提供虚假情况的。</w:t>
      </w:r>
      <w:r>
        <w:rPr>
          <w:rFonts w:ascii="宋体" w:hAnsi="宋体" w:cs="宋体"/>
          <w:sz w:val="22"/>
          <w:szCs w:val="22"/>
        </w:rPr>
      </w:r>
      <w:r/>
    </w:p>
    <w:p>
      <w:pPr>
        <w:pStyle w:val="770"/>
        <w:ind w:firstLine="440"/>
        <w:spacing w:line="380" w:lineRule="exact"/>
        <w:rPr>
          <w:rFonts w:ascii="宋体" w:hAnsi="宋体" w:cs="宋体"/>
          <w:sz w:val="22"/>
          <w:szCs w:val="22"/>
        </w:rPr>
      </w:pPr>
      <w:r>
        <w:rPr>
          <w:rFonts w:hint="eastAsia" w:ascii="宋体" w:hAnsi="宋体" w:cs="宋体"/>
          <w:sz w:val="22"/>
          <w:szCs w:val="22"/>
        </w:rPr>
        <w:t xml:space="preserve">（7）一年内累计三次以上投诉均查无实据，并带有明显故意行为的；</w:t>
      </w:r>
      <w:r>
        <w:rPr>
          <w:rFonts w:ascii="宋体" w:hAnsi="宋体" w:cs="宋体"/>
          <w:sz w:val="22"/>
          <w:szCs w:val="22"/>
        </w:rPr>
      </w:r>
      <w:r/>
    </w:p>
    <w:p>
      <w:pPr>
        <w:pStyle w:val="770"/>
        <w:ind w:firstLine="440"/>
        <w:spacing w:line="380" w:lineRule="exact"/>
        <w:rPr>
          <w:rFonts w:ascii="宋体" w:hAnsi="宋体" w:cs="宋体"/>
          <w:sz w:val="22"/>
          <w:szCs w:val="22"/>
        </w:rPr>
      </w:pPr>
      <w:r>
        <w:rPr>
          <w:rFonts w:hint="eastAsia" w:ascii="宋体" w:hAnsi="宋体" w:cs="宋体"/>
          <w:sz w:val="22"/>
          <w:szCs w:val="22"/>
        </w:rPr>
        <w:t xml:space="preserve">（8）捏造事实或者提供虚假投诉材料的；</w:t>
      </w:r>
      <w:r>
        <w:rPr>
          <w:rFonts w:ascii="宋体" w:hAnsi="宋体" w:cs="宋体"/>
          <w:sz w:val="22"/>
          <w:szCs w:val="22"/>
        </w:rPr>
      </w:r>
      <w:r/>
    </w:p>
    <w:p>
      <w:pPr>
        <w:pStyle w:val="770"/>
        <w:ind w:firstLine="440"/>
        <w:spacing w:line="380" w:lineRule="exact"/>
        <w:rPr>
          <w:rFonts w:ascii="宋体" w:hAnsi="宋体" w:cs="宋体"/>
          <w:sz w:val="22"/>
          <w:szCs w:val="22"/>
        </w:rPr>
      </w:pPr>
      <w:r>
        <w:rPr>
          <w:rFonts w:hint="eastAsia" w:ascii="宋体" w:hAnsi="宋体" w:cs="宋体"/>
          <w:sz w:val="22"/>
          <w:szCs w:val="22"/>
        </w:rPr>
        <w:t xml:space="preserve">（9）不按照规定程序以及正常途径质疑、投诉，采用匿名信、匿名电话、发短信息等手段，威胁、恫吓、辱骂、恶意中伤其他相关当事人的；</w:t>
      </w:r>
      <w:r>
        <w:rPr>
          <w:rFonts w:ascii="宋体" w:hAnsi="宋体" w:cs="宋体"/>
          <w:sz w:val="22"/>
          <w:szCs w:val="22"/>
        </w:rPr>
      </w:r>
      <w:r/>
    </w:p>
    <w:p>
      <w:pPr>
        <w:pStyle w:val="770"/>
        <w:ind w:firstLine="440"/>
        <w:spacing w:line="380" w:lineRule="exact"/>
        <w:rPr>
          <w:rFonts w:hint="eastAsia" w:ascii="宋体" w:hAnsi="宋体" w:cs="宋体"/>
          <w:sz w:val="22"/>
          <w:szCs w:val="22"/>
        </w:rPr>
      </w:pPr>
      <w:r>
        <w:rPr>
          <w:rFonts w:hint="eastAsia" w:ascii="宋体" w:hAnsi="宋体" w:cs="宋体"/>
          <w:sz w:val="22"/>
          <w:szCs w:val="22"/>
        </w:rPr>
        <w:t xml:space="preserve">（10）法律、法规和招标文件中规定的其他情形。</w:t>
      </w:r>
      <w:r>
        <w:rPr>
          <w:rFonts w:hint="eastAsia" w:ascii="宋体" w:hAnsi="宋体" w:cs="宋体"/>
          <w:sz w:val="22"/>
          <w:szCs w:val="22"/>
        </w:rPr>
      </w:r>
      <w:r/>
    </w:p>
    <w:p>
      <w:pPr>
        <w:pStyle w:val="770"/>
        <w:ind w:firstLine="442"/>
        <w:spacing w:line="380" w:lineRule="exact"/>
        <w:rPr>
          <w:rFonts w:ascii="宋体" w:hAnsi="宋体" w:cs="宋体"/>
          <w:b/>
          <w:bCs/>
          <w:sz w:val="22"/>
          <w:szCs w:val="22"/>
          <w:lang w:val="en-US" w:eastAsia="zh-CN"/>
        </w:rPr>
      </w:pPr>
      <w:r>
        <w:rPr>
          <w:rFonts w:hint="eastAsia" w:ascii="宋体" w:hAnsi="宋体" w:cs="宋体"/>
          <w:b/>
          <w:bCs/>
          <w:sz w:val="22"/>
          <w:szCs w:val="22"/>
          <w:lang w:val="en-US" w:eastAsia="zh-CN"/>
        </w:rPr>
        <w:t xml:space="preserve">5.3.8</w:t>
      </w:r>
      <w:r>
        <w:rPr>
          <w:rFonts w:ascii="宋体" w:hAnsi="宋体" w:cs="宋体"/>
          <w:b/>
          <w:bCs/>
          <w:sz w:val="22"/>
          <w:szCs w:val="22"/>
          <w:lang w:val="en-US" w:eastAsia="zh-CN"/>
        </w:rPr>
        <w:t xml:space="preserve">政府采购评审中出现下列情形之一的，评审委员会应当启动异常低价投标（响应）审查程序：</w:t>
      </w:r>
      <w:r>
        <w:rPr>
          <w:rFonts w:ascii="宋体" w:hAnsi="宋体" w:cs="宋体"/>
          <w:b/>
          <w:bCs/>
          <w:sz w:val="22"/>
          <w:szCs w:val="22"/>
          <w:lang w:val="en-US" w:eastAsia="zh-CN"/>
        </w:rPr>
      </w:r>
      <w:r/>
    </w:p>
    <w:p>
      <w:pPr>
        <w:pStyle w:val="834"/>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（一） 投标(响应)报价低于全部通过符合性审查供应商投标(响应)报价平均值50%的，即投标(响应)报价&lt;全部通过符合性审查供应商投标(响应)报价平均值×50%；</w:t>
      </w:r>
      <w:r>
        <w:rPr>
          <w:rFonts w:ascii="宋体" w:hAnsi="宋体" w:eastAsia="宋体" w:cs="宋体"/>
          <w:b/>
          <w:bCs/>
          <w:sz w:val="22"/>
          <w:szCs w:val="22"/>
          <w:lang w:val="en-US" w:eastAsia="zh-CN" w:bidi="ar-SA"/>
        </w:rPr>
      </w:r>
      <w:r/>
    </w:p>
    <w:p>
      <w:pPr>
        <w:pStyle w:val="834"/>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（二）投标(响应)报价低于通过符合性审查的次低报价供应商投标(响应)报价50%的，即投标(响应)报价&lt;通过符合性审查的次低报价供应商投标(响应)报价×50%；</w:t>
      </w:r>
      <w:r>
        <w:rPr>
          <w:rFonts w:ascii="宋体" w:hAnsi="宋体" w:eastAsia="宋体" w:cs="宋体"/>
          <w:b/>
          <w:bCs/>
          <w:sz w:val="22"/>
          <w:szCs w:val="22"/>
          <w:lang w:val="en-US" w:eastAsia="zh-CN" w:bidi="ar-SA"/>
        </w:rPr>
      </w:r>
      <w:r/>
    </w:p>
    <w:p>
      <w:pPr>
        <w:pStyle w:val="834"/>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（三）投标(响应)报价低于采购项目最高限价45%的，即投标(响应)报价&lt;采购项目最高限价×45%；</w:t>
      </w:r>
      <w:r>
        <w:rPr>
          <w:rFonts w:ascii="宋体" w:hAnsi="宋体" w:eastAsia="宋体" w:cs="宋体"/>
          <w:b/>
          <w:bCs/>
          <w:sz w:val="22"/>
          <w:szCs w:val="22"/>
          <w:lang w:val="en-US" w:eastAsia="zh-CN" w:bidi="ar-SA"/>
        </w:rPr>
      </w:r>
      <w:r/>
    </w:p>
    <w:p>
      <w:pPr>
        <w:pStyle w:val="770"/>
        <w:ind w:firstLine="442"/>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（四）评审委员会基于专业判断，认为供应商报价过低，有可能影响产品质量或者不能诚信履约的其他情形。</w:t>
      </w:r>
      <w:r>
        <w:rPr>
          <w:rFonts w:ascii="宋体" w:hAnsi="宋体" w:eastAsia="宋体" w:cs="宋体"/>
          <w:b/>
          <w:bCs/>
          <w:sz w:val="22"/>
          <w:szCs w:val="22"/>
          <w:lang w:val="en-US" w:eastAsia="zh-CN" w:bidi="ar-SA"/>
        </w:rPr>
      </w:r>
      <w:r/>
    </w:p>
    <w:p>
      <w:pPr>
        <w:pStyle w:val="770"/>
        <w:ind w:firstLine="442"/>
        <w:spacing w:line="400" w:lineRule="exact"/>
        <w:widowControl w:val="off"/>
        <w:rPr>
          <w:rFonts w:hint="eastAsia" w:ascii="宋体" w:hAnsi="宋体" w:cs="宋体"/>
          <w:b/>
          <w:bCs/>
          <w:sz w:val="22"/>
          <w:szCs w:val="22"/>
          <w:lang w:val="en-US" w:eastAsia="zh-CN"/>
        </w:rPr>
      </w:pPr>
      <w:r>
        <w:rPr>
          <w:rFonts w:ascii="宋体" w:hAnsi="宋体" w:eastAsia="宋体" w:cs="宋体"/>
          <w:b/>
          <w:bCs/>
          <w:sz w:val="22"/>
          <w:szCs w:val="22"/>
          <w:lang w:val="en-US" w:eastAsia="zh-CN" w:bidi="ar-SA"/>
        </w:rPr>
        <w:t xml:space="preserve">启动异常低价投标（响应）审查后，评审委员会应当要求相关供应商在评标现场合理的时间内，</w:t>
      </w:r>
      <w:r>
        <w:rPr>
          <w:rFonts w:hint="eastAsia" w:ascii="宋体" w:hAnsi="宋体" w:eastAsia="宋体" w:cs="宋体"/>
          <w:b/>
          <w:bCs/>
          <w:sz w:val="22"/>
          <w:szCs w:val="22"/>
          <w:lang w:val="en-US" w:eastAsia="zh-CN" w:bidi="ar-SA"/>
        </w:rPr>
        <w:t xml:space="preserve">对投标（响应）价格作出解释，</w:t>
      </w:r>
      <w:r>
        <w:rPr>
          <w:rFonts w:ascii="宋体" w:hAnsi="宋体" w:eastAsia="宋体" w:cs="宋体"/>
          <w:b/>
          <w:bCs/>
          <w:sz w:val="22"/>
          <w:szCs w:val="22"/>
          <w:lang w:val="en-US" w:eastAsia="zh-CN" w:bidi="ar-SA"/>
        </w:rPr>
        <w:t xml:space="preserve">提供项目具体成本测算等与报价合理性相关的书面说明及相关证明材料，</w:t>
      </w:r>
      <w:r>
        <w:rPr>
          <w:rFonts w:hint="eastAsia" w:ascii="宋体" w:hAnsi="宋体" w:eastAsia="宋体" w:cs="宋体"/>
          <w:b/>
          <w:bCs/>
          <w:sz w:val="22"/>
          <w:szCs w:val="22"/>
          <w:lang w:val="en-US" w:eastAsia="zh-CN" w:bidi="ar-SA"/>
        </w:rPr>
        <w:t xml:space="preserve">包括但不限于原材料成本、人工成本、制造费用等。评审委员会依据专业经验，参考同类项目中标(成交)价格、类似产品市场价格水平、行业人工费用标准、国家有关部门指导行业协会发布的行业平均成本等情况</w:t>
      </w:r>
      <w:r>
        <w:rPr>
          <w:rFonts w:ascii="宋体" w:hAnsi="宋体" w:eastAsia="宋体" w:cs="宋体"/>
          <w:b/>
          <w:bCs/>
          <w:sz w:val="22"/>
          <w:szCs w:val="22"/>
          <w:lang w:val="en-US" w:eastAsia="zh-CN" w:bidi="ar-SA"/>
        </w:rPr>
        <w:t xml:space="preserve">，对供应商报价合理性进行判断。投标（响应）供应商不提供书面说明、证明材料，或者提供的书面说明、证明材料不能证明其报价合理性，评审委员会应当将其作为无效投标（响应）处理。审查相关情况应当在评审报告中进行记录。</w:t>
      </w:r>
      <w:r>
        <w:rPr>
          <w:rFonts w:hint="eastAsia" w:ascii="宋体" w:hAnsi="宋体" w:cs="宋体"/>
          <w:b/>
          <w:bCs/>
          <w:sz w:val="22"/>
          <w:szCs w:val="22"/>
          <w:lang w:val="en-US" w:eastAsia="zh-CN"/>
        </w:rPr>
      </w:r>
      <w:r/>
    </w:p>
    <w:p>
      <w:pPr>
        <w:pStyle w:val="770"/>
        <w:numPr>
          <w:ilvl w:val="0"/>
          <w:numId w:val="6"/>
        </w:numPr>
        <w:ind w:firstLine="442"/>
        <w:jc w:val="center"/>
        <w:spacing w:line="380" w:lineRule="exact"/>
        <w:rPr>
          <w:rFonts w:ascii="宋体" w:hAnsi="宋体" w:cs="宋体"/>
          <w:b/>
          <w:bCs/>
          <w:sz w:val="22"/>
          <w:szCs w:val="22"/>
        </w:rPr>
      </w:pPr>
      <w:r>
        <w:rPr>
          <w:rFonts w:hint="eastAsia" w:ascii="宋体" w:hAnsi="宋体" w:cs="宋体"/>
          <w:b/>
          <w:bCs/>
          <w:sz w:val="22"/>
          <w:szCs w:val="22"/>
        </w:rPr>
        <w:t xml:space="preserve">授予合同</w:t>
      </w:r>
      <w:r>
        <w:rPr>
          <w:rFonts w:ascii="宋体" w:hAnsi="宋体" w:cs="宋体"/>
          <w:b/>
          <w:bCs/>
          <w:sz w:val="22"/>
          <w:szCs w:val="22"/>
        </w:rPr>
      </w:r>
      <w:r/>
    </w:p>
    <w:p>
      <w:pPr>
        <w:pStyle w:val="771"/>
        <w:ind w:firstLine="442"/>
        <w:spacing w:before="0" w:after="0" w:line="380" w:lineRule="exact"/>
        <w:rPr>
          <w:rFonts w:ascii="宋体" w:hAnsi="宋体" w:cs="宋体"/>
          <w:sz w:val="22"/>
          <w:szCs w:val="22"/>
        </w:rPr>
      </w:pPr>
      <w:r/>
      <w:bookmarkStart w:id="93" w:name="_Toc29296"/>
      <w:r/>
      <w:bookmarkStart w:id="94" w:name="_Toc8673"/>
      <w:r/>
      <w:bookmarkStart w:id="95" w:name="_Toc29521"/>
      <w:r>
        <w:rPr>
          <w:rFonts w:hint="eastAsia" w:ascii="宋体" w:hAnsi="宋体" w:cs="宋体"/>
          <w:sz w:val="22"/>
          <w:szCs w:val="22"/>
        </w:rPr>
        <w:t xml:space="preserve">6.1 定标</w:t>
      </w:r>
      <w:bookmarkEnd w:id="93"/>
      <w:r/>
      <w:bookmarkEnd w:id="94"/>
      <w:r/>
      <w:bookmarkEnd w:id="95"/>
      <w:r>
        <w:rPr>
          <w:rFonts w:ascii="宋体" w:hAnsi="宋体" w:cs="宋体"/>
          <w:sz w:val="22"/>
          <w:szCs w:val="22"/>
        </w:rPr>
      </w:r>
      <w:r/>
    </w:p>
    <w:p>
      <w:pPr>
        <w:pStyle w:val="770"/>
        <w:ind w:firstLine="440"/>
        <w:jc w:val="left"/>
        <w:spacing w:line="370" w:lineRule="exact"/>
        <w:rPr>
          <w:rFonts w:ascii="宋体" w:hAnsi="宋体" w:cs="宋体"/>
          <w:sz w:val="22"/>
          <w:szCs w:val="22"/>
        </w:rPr>
      </w:pPr>
      <w:r>
        <w:rPr>
          <w:rFonts w:hint="eastAsia" w:ascii="宋体" w:hAnsi="宋体" w:cs="宋体"/>
          <w:sz w:val="22"/>
          <w:szCs w:val="22"/>
        </w:rPr>
        <w:t xml:space="preserve">6.1.1 除投标人须知前附表规定评标委员会直接确定中标人外，采购代理机构应当在评标结束后2个工作日内将评标报告送采购人。采购人将在自收到评标报告之日起５个工作日内，在评标报告确定的中标候选人名单中确定排名第一的中标候选人为中标人。</w:t>
      </w:r>
      <w:r>
        <w:rPr>
          <w:rFonts w:ascii="宋体" w:hAnsi="宋体" w:cs="宋体"/>
          <w:sz w:val="22"/>
          <w:szCs w:val="22"/>
        </w:rPr>
      </w:r>
      <w:r/>
    </w:p>
    <w:p>
      <w:pPr>
        <w:pStyle w:val="770"/>
        <w:ind w:firstLine="440"/>
        <w:jc w:val="left"/>
        <w:spacing w:line="370" w:lineRule="exact"/>
        <w:rPr>
          <w:rFonts w:ascii="宋体" w:hAnsi="宋体" w:cs="宋体"/>
          <w:sz w:val="22"/>
          <w:szCs w:val="22"/>
        </w:rPr>
      </w:pPr>
      <w:r>
        <w:rPr>
          <w:rFonts w:hint="eastAsia" w:ascii="宋体" w:hAnsi="宋体" w:cs="宋体"/>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rPr>
          <w:rFonts w:ascii="宋体" w:hAnsi="宋体" w:cs="宋体"/>
          <w:sz w:val="22"/>
          <w:szCs w:val="22"/>
        </w:rPr>
      </w:r>
      <w:r/>
    </w:p>
    <w:p>
      <w:pPr>
        <w:pStyle w:val="770"/>
        <w:ind w:firstLine="440"/>
        <w:spacing w:line="370" w:lineRule="exact"/>
        <w:rPr>
          <w:rFonts w:ascii="宋体" w:hAnsi="宋体" w:cs="宋体"/>
          <w:sz w:val="22"/>
          <w:szCs w:val="22"/>
        </w:rPr>
      </w:pPr>
      <w:r>
        <w:rPr>
          <w:rFonts w:hint="eastAsia" w:ascii="宋体" w:hAnsi="宋体" w:cs="宋体"/>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rPr>
          <w:rFonts w:ascii="宋体" w:hAnsi="宋体" w:cs="宋体"/>
          <w:sz w:val="22"/>
          <w:szCs w:val="22"/>
        </w:rPr>
      </w:r>
      <w:r/>
    </w:p>
    <w:p>
      <w:pPr>
        <w:pStyle w:val="771"/>
        <w:ind w:firstLine="440"/>
        <w:spacing w:before="0" w:after="0" w:line="370" w:lineRule="exact"/>
        <w:rPr>
          <w:rFonts w:hint="eastAsia" w:ascii="宋体" w:hAnsi="宋体" w:cs="宋体"/>
          <w:b w:val="0"/>
          <w:bCs w:val="0"/>
          <w:sz w:val="22"/>
          <w:szCs w:val="22"/>
        </w:rPr>
      </w:pPr>
      <w:r>
        <w:rPr>
          <w:rFonts w:hint="eastAsia" w:ascii="宋体" w:hAnsi="宋体" w:cs="宋体"/>
          <w:b w:val="0"/>
          <w:bCs w:val="0"/>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宋体" w:hAnsi="宋体" w:cs="宋体"/>
          <w:b w:val="0"/>
          <w:bCs w:val="0"/>
          <w:sz w:val="22"/>
          <w:szCs w:val="22"/>
        </w:rPr>
      </w:r>
      <w:r/>
    </w:p>
    <w:p>
      <w:pPr>
        <w:pStyle w:val="770"/>
        <w:ind w:firstLine="442"/>
        <w:spacing w:line="370" w:lineRule="exact"/>
        <w:rPr>
          <w:rFonts w:hint="eastAsia" w:ascii="宋体" w:hAnsi="宋体" w:cs="宋体"/>
          <w:b/>
          <w:bCs/>
          <w:sz w:val="22"/>
          <w:szCs w:val="22"/>
        </w:rPr>
      </w:pPr>
      <w:r>
        <w:rPr>
          <w:rFonts w:hint="eastAsia" w:ascii="宋体" w:hAnsi="宋体" w:cs="宋体"/>
          <w:b/>
          <w:bCs/>
          <w:sz w:val="22"/>
          <w:szCs w:val="22"/>
        </w:rPr>
        <w:t xml:space="preserve">6.2 中标服务费</w:t>
      </w:r>
      <w:r>
        <w:rPr>
          <w:rFonts w:hint="eastAsia" w:ascii="宋体" w:hAnsi="宋体" w:cs="宋体"/>
          <w:b/>
          <w:bCs/>
          <w:sz w:val="22"/>
          <w:szCs w:val="22"/>
        </w:rPr>
      </w:r>
      <w:r/>
    </w:p>
    <w:p>
      <w:pPr>
        <w:pStyle w:val="770"/>
        <w:ind w:firstLine="440"/>
        <w:spacing w:line="370" w:lineRule="exact"/>
        <w:rPr>
          <w:rFonts w:ascii="宋体" w:hAnsi="宋体"/>
          <w:sz w:val="22"/>
          <w:szCs w:val="22"/>
        </w:rPr>
      </w:pPr>
      <w:r>
        <w:rPr>
          <w:rFonts w:hint="eastAsia" w:ascii="宋体" w:hAnsi="宋体" w:cs="宋体"/>
          <w:sz w:val="22"/>
          <w:szCs w:val="22"/>
        </w:rPr>
        <w:t xml:space="preserve">6.2.1</w:t>
      </w:r>
      <w:r>
        <w:rPr>
          <w:rFonts w:hint="eastAsia" w:ascii="宋体" w:hAnsi="宋体" w:cs="仿宋_GB2312"/>
          <w:sz w:val="22"/>
          <w:szCs w:val="22"/>
        </w:rPr>
        <w:t xml:space="preserve">中标人须在领取中标通知书时，向招标采购代理机构缴纳中标服务费，具体标准和计算办法见供应商须知前附表。此项费用无须单列，但计入投标总价。</w:t>
      </w:r>
      <w:r>
        <w:rPr>
          <w:rFonts w:ascii="宋体" w:hAnsi="宋体"/>
          <w:sz w:val="22"/>
          <w:szCs w:val="22"/>
        </w:rPr>
      </w:r>
      <w:r/>
    </w:p>
    <w:p>
      <w:pPr>
        <w:pStyle w:val="770"/>
        <w:ind w:firstLine="440"/>
        <w:spacing w:line="370" w:lineRule="exact"/>
        <w:rPr>
          <w:rFonts w:hint="eastAsia" w:ascii="宋体" w:hAnsi="宋体" w:cs="仿宋_GB2312"/>
          <w:sz w:val="22"/>
          <w:szCs w:val="22"/>
        </w:rPr>
      </w:pPr>
      <w:r>
        <w:rPr>
          <w:rFonts w:hint="eastAsia" w:ascii="宋体" w:hAnsi="宋体" w:cs="仿宋_GB2312"/>
          <w:sz w:val="22"/>
          <w:szCs w:val="22"/>
        </w:rPr>
        <w:t xml:space="preserve">6</w:t>
      </w:r>
      <w:r>
        <w:rPr>
          <w:rFonts w:ascii="宋体" w:hAnsi="宋体" w:cs="仿宋_GB2312"/>
          <w:sz w:val="22"/>
          <w:szCs w:val="22"/>
        </w:rPr>
        <w:t xml:space="preserve">.2</w:t>
      </w:r>
      <w:r>
        <w:rPr>
          <w:rFonts w:hint="eastAsia" w:ascii="宋体" w:hAnsi="宋体" w:cs="仿宋_GB2312"/>
          <w:sz w:val="22"/>
          <w:szCs w:val="22"/>
        </w:rPr>
        <w:t xml:space="preserve">.2</w:t>
      </w:r>
      <w:r>
        <w:rPr>
          <w:rFonts w:ascii="宋体" w:hAnsi="宋体" w:cs="仿宋_GB2312"/>
          <w:sz w:val="22"/>
          <w:szCs w:val="22"/>
        </w:rPr>
        <w:t xml:space="preserve"> </w:t>
      </w:r>
      <w:r>
        <w:rPr>
          <w:rFonts w:hint="eastAsia" w:ascii="宋体" w:hAnsi="宋体" w:cs="仿宋_GB2312"/>
          <w:sz w:val="22"/>
          <w:szCs w:val="22"/>
        </w:rPr>
        <w:t xml:space="preserve">中标服务费将以招标采购代理机构可接受的方式进行收取。中标人如未按上述规定交纳，招标采购代理机构将没收其投标保证金。</w:t>
      </w:r>
      <w:r>
        <w:rPr>
          <w:rFonts w:hint="eastAsia" w:ascii="宋体" w:hAnsi="宋体" w:cs="仿宋_GB2312"/>
          <w:sz w:val="22"/>
          <w:szCs w:val="22"/>
        </w:rPr>
      </w:r>
      <w:r/>
    </w:p>
    <w:p>
      <w:pPr>
        <w:pStyle w:val="850"/>
        <w:ind w:left="0" w:firstLine="442"/>
        <w:spacing w:after="0" w:line="370" w:lineRule="exact"/>
        <w:rPr>
          <w:rFonts w:hint="eastAsia" w:ascii="宋体" w:hAnsi="宋体"/>
          <w:b/>
          <w:sz w:val="22"/>
          <w:szCs w:val="22"/>
        </w:rPr>
      </w:pPr>
      <w:r>
        <w:rPr>
          <w:rFonts w:hint="eastAsia" w:ascii="宋体" w:hAnsi="宋体"/>
          <w:b/>
          <w:sz w:val="22"/>
          <w:szCs w:val="22"/>
        </w:rPr>
        <w:t xml:space="preserve">6.3履约保证金</w:t>
      </w:r>
      <w:r>
        <w:rPr>
          <w:rFonts w:hint="eastAsia" w:ascii="宋体" w:hAnsi="宋体"/>
          <w:b/>
          <w:sz w:val="22"/>
          <w:szCs w:val="22"/>
        </w:rPr>
        <w:t xml:space="preserve">（本项目不需要）</w:t>
      </w:r>
      <w:r>
        <w:rPr>
          <w:rFonts w:hint="eastAsia" w:ascii="宋体" w:hAnsi="宋体"/>
          <w:b/>
          <w:sz w:val="22"/>
          <w:szCs w:val="22"/>
        </w:rPr>
      </w:r>
      <w:r/>
    </w:p>
    <w:p>
      <w:pPr>
        <w:pStyle w:val="770"/>
        <w:ind w:firstLine="440"/>
        <w:spacing w:line="370" w:lineRule="exact"/>
        <w:rPr>
          <w:rFonts w:ascii="宋体" w:hAnsi="宋体"/>
          <w:sz w:val="22"/>
          <w:szCs w:val="22"/>
        </w:rPr>
      </w:pPr>
      <w:r>
        <w:rPr>
          <w:rFonts w:hint="eastAsia" w:ascii="宋体" w:hAnsi="宋体" w:cs="仿宋_GB2312"/>
          <w:sz w:val="22"/>
          <w:szCs w:val="22"/>
        </w:rPr>
        <w:t xml:space="preserve">6.3.1供应商应在合同签订后五天内，向采购人提交主要商务条款中所规定金额的履约保证金。</w:t>
      </w:r>
      <w:r>
        <w:rPr>
          <w:rFonts w:ascii="宋体" w:hAnsi="宋体"/>
          <w:sz w:val="22"/>
          <w:szCs w:val="22"/>
        </w:rPr>
      </w:r>
      <w:r/>
    </w:p>
    <w:p>
      <w:pPr>
        <w:pStyle w:val="770"/>
        <w:ind w:left="720" w:hanging="720"/>
        <w:spacing w:line="370" w:lineRule="exact"/>
        <w:rPr>
          <w:rFonts w:ascii="宋体" w:hAnsi="宋体"/>
          <w:sz w:val="22"/>
          <w:szCs w:val="22"/>
        </w:rPr>
      </w:pPr>
      <w:r>
        <w:rPr>
          <w:rFonts w:ascii="宋体" w:hAnsi="宋体" w:cs="仿宋_GB2312"/>
          <w:sz w:val="22"/>
          <w:szCs w:val="22"/>
        </w:rPr>
        <w:t xml:space="preserve">   </w:t>
      </w:r>
      <w:r>
        <w:rPr>
          <w:rFonts w:hint="eastAsia" w:ascii="宋体" w:hAnsi="宋体" w:cs="仿宋_GB2312"/>
          <w:sz w:val="22"/>
          <w:szCs w:val="22"/>
        </w:rPr>
        <w:t xml:space="preserve"> 6.3.2 履约保证金用于补偿采购人因供应商不能完成其合同义务而蒙受的损失。</w:t>
      </w:r>
      <w:r>
        <w:rPr>
          <w:rFonts w:ascii="宋体" w:hAnsi="宋体"/>
          <w:sz w:val="22"/>
          <w:szCs w:val="22"/>
        </w:rPr>
      </w:r>
      <w:r/>
    </w:p>
    <w:p>
      <w:pPr>
        <w:pStyle w:val="770"/>
        <w:ind w:firstLine="440"/>
        <w:spacing w:line="370" w:lineRule="exact"/>
        <w:rPr>
          <w:rFonts w:hint="eastAsia" w:ascii="宋体" w:hAnsi="宋体" w:cs="仿宋_GB2312"/>
          <w:sz w:val="22"/>
          <w:szCs w:val="22"/>
        </w:rPr>
      </w:pPr>
      <w:r>
        <w:rPr>
          <w:rFonts w:hint="eastAsia" w:ascii="宋体" w:hAnsi="宋体" w:cs="仿宋_GB2312"/>
          <w:sz w:val="22"/>
          <w:szCs w:val="22"/>
        </w:rPr>
        <w:t xml:space="preserve">6.3.3履约保证金应采用以本合同货币表示、用银行保函或不可撤销的信用证的方式提交</w:t>
      </w:r>
      <w:r>
        <w:rPr>
          <w:rFonts w:ascii="宋体" w:hAnsi="宋体" w:cs="仿宋_GB2312"/>
          <w:sz w:val="22"/>
          <w:szCs w:val="22"/>
        </w:rPr>
        <w:t xml:space="preserve">,</w:t>
      </w:r>
      <w:r>
        <w:rPr>
          <w:rFonts w:hint="eastAsia" w:ascii="宋体" w:hAnsi="宋体" w:cs="仿宋_GB2312"/>
          <w:sz w:val="22"/>
          <w:szCs w:val="22"/>
        </w:rPr>
        <w:t xml:space="preserve">由采购人可接受的、在中华人民共和国注册和营业的省、市级别以上银行开出。其格式采用招标文件提供的格式或其他采购人可接受的格式。</w:t>
      </w:r>
      <w:r>
        <w:rPr>
          <w:rFonts w:hint="eastAsia" w:ascii="宋体" w:hAnsi="宋体" w:cs="仿宋_GB2312"/>
          <w:sz w:val="22"/>
          <w:szCs w:val="22"/>
        </w:rPr>
      </w:r>
      <w:r/>
    </w:p>
    <w:p>
      <w:pPr>
        <w:pStyle w:val="770"/>
        <w:ind w:firstLine="440"/>
        <w:spacing w:line="370" w:lineRule="exact"/>
        <w:rPr>
          <w:rFonts w:hint="eastAsia" w:ascii="宋体" w:hAnsi="宋体" w:cs="仿宋_GB2312"/>
          <w:sz w:val="22"/>
          <w:szCs w:val="22"/>
        </w:rPr>
      </w:pPr>
      <w:r>
        <w:rPr>
          <w:rFonts w:hint="eastAsia" w:ascii="宋体" w:hAnsi="宋体" w:cs="仿宋_GB2312"/>
          <w:sz w:val="22"/>
          <w:szCs w:val="22"/>
        </w:rPr>
        <w:t xml:space="preserve">6.3.4中标/成交供应商未按照要求提交履约保证金的，视为放弃成交，中标/成交供应商应当予以赔偿。</w:t>
      </w:r>
      <w:r>
        <w:rPr>
          <w:rFonts w:hint="eastAsia" w:ascii="宋体" w:hAnsi="宋体" w:cs="仿宋_GB2312"/>
          <w:sz w:val="22"/>
          <w:szCs w:val="22"/>
        </w:rPr>
      </w:r>
      <w:r/>
    </w:p>
    <w:p>
      <w:pPr>
        <w:pStyle w:val="770"/>
        <w:ind w:left="718" w:hanging="277"/>
        <w:spacing w:line="370" w:lineRule="exact"/>
        <w:rPr>
          <w:rFonts w:hint="eastAsia" w:ascii="宋体" w:hAnsi="宋体" w:cs="仿宋_GB2312"/>
          <w:sz w:val="22"/>
          <w:szCs w:val="22"/>
        </w:rPr>
      </w:pPr>
      <w:r>
        <w:rPr>
          <w:rFonts w:hint="eastAsia" w:ascii="宋体" w:hAnsi="宋体" w:cs="仿宋_GB2312"/>
          <w:sz w:val="22"/>
          <w:szCs w:val="22"/>
        </w:rPr>
        <w:t xml:space="preserve">6.3.5履约保证金不予退还的情形：</w:t>
      </w:r>
      <w:r>
        <w:rPr>
          <w:rFonts w:hint="eastAsia" w:ascii="宋体" w:hAnsi="宋体" w:cs="仿宋_GB2312"/>
          <w:sz w:val="22"/>
          <w:szCs w:val="22"/>
        </w:rPr>
      </w:r>
      <w:r/>
    </w:p>
    <w:p>
      <w:pPr>
        <w:pStyle w:val="770"/>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（1）中标人不履行与招标人订立的合同的，</w:t>
      </w:r>
      <w:r>
        <w:rPr>
          <w:rFonts w:hint="eastAsia" w:ascii="宋体" w:hAnsi="宋体" w:cs="仿宋_GB2312"/>
          <w:sz w:val="22"/>
          <w:szCs w:val="22"/>
        </w:rPr>
      </w:r>
      <w:r/>
    </w:p>
    <w:p>
      <w:pPr>
        <w:pStyle w:val="770"/>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（2）验收不合格的；</w:t>
      </w:r>
      <w:r>
        <w:rPr>
          <w:rFonts w:hint="eastAsia" w:ascii="宋体" w:hAnsi="宋体" w:cs="仿宋_GB2312"/>
          <w:sz w:val="22"/>
          <w:szCs w:val="22"/>
        </w:rPr>
      </w:r>
      <w:r/>
    </w:p>
    <w:p>
      <w:pPr>
        <w:pStyle w:val="770"/>
        <w:ind w:left="719" w:hanging="499"/>
        <w:spacing w:line="370" w:lineRule="exact"/>
        <w:rPr>
          <w:rFonts w:hint="eastAsia" w:ascii="宋体" w:hAnsi="宋体" w:cs="仿宋_GB2312"/>
          <w:sz w:val="22"/>
          <w:szCs w:val="22"/>
        </w:rPr>
      </w:pPr>
      <w:r>
        <w:rPr>
          <w:rFonts w:hint="eastAsia" w:ascii="宋体" w:hAnsi="宋体" w:cs="仿宋_GB2312"/>
          <w:sz w:val="22"/>
          <w:szCs w:val="22"/>
        </w:rPr>
        <w:t xml:space="preserve">（3）法律法规规定的不予退还履约保证金的情形；</w:t>
      </w:r>
      <w:r>
        <w:rPr>
          <w:rFonts w:hint="eastAsia" w:ascii="宋体" w:hAnsi="宋体" w:cs="仿宋_GB2312"/>
          <w:sz w:val="22"/>
          <w:szCs w:val="22"/>
        </w:rPr>
      </w:r>
      <w:r/>
    </w:p>
    <w:p>
      <w:pPr>
        <w:pStyle w:val="770"/>
        <w:ind w:left="718" w:hanging="277"/>
        <w:spacing w:line="370" w:lineRule="exact"/>
        <w:rPr>
          <w:rFonts w:ascii="宋体" w:hAnsi="宋体" w:cs="仿宋_GB2312"/>
          <w:sz w:val="22"/>
          <w:szCs w:val="22"/>
        </w:rPr>
      </w:pPr>
      <w:r>
        <w:rPr>
          <w:rFonts w:hint="eastAsia" w:ascii="宋体" w:hAnsi="宋体" w:cs="仿宋_GB2312"/>
          <w:sz w:val="22"/>
          <w:szCs w:val="22"/>
        </w:rPr>
        <w:t xml:space="preserve">6.3.6项目验收合格后30日内，采购人无息向中标人退还履约保证金。</w:t>
      </w:r>
      <w:r>
        <w:rPr>
          <w:rFonts w:ascii="宋体" w:hAnsi="宋体" w:cs="仿宋_GB2312"/>
          <w:sz w:val="22"/>
          <w:szCs w:val="22"/>
        </w:rPr>
      </w:r>
      <w:r/>
    </w:p>
    <w:p>
      <w:pPr>
        <w:pStyle w:val="771"/>
        <w:ind w:firstLine="442"/>
        <w:spacing w:before="0" w:after="0" w:line="370" w:lineRule="exact"/>
        <w:rPr>
          <w:rFonts w:hint="eastAsia" w:ascii="宋体" w:hAnsi="宋体" w:cs="宋体"/>
          <w:sz w:val="22"/>
          <w:szCs w:val="22"/>
        </w:rPr>
      </w:pPr>
      <w:r>
        <w:rPr>
          <w:rFonts w:hint="eastAsia" w:ascii="宋体" w:hAnsi="宋体" w:cs="宋体"/>
          <w:sz w:val="22"/>
          <w:szCs w:val="22"/>
        </w:rPr>
        <w:t xml:space="preserve">6.4 签订合同</w:t>
      </w:r>
      <w:r>
        <w:rPr>
          <w:rFonts w:hint="eastAsia" w:ascii="宋体" w:hAnsi="宋体" w:cs="宋体"/>
          <w:sz w:val="22"/>
          <w:szCs w:val="22"/>
        </w:rPr>
      </w:r>
      <w:r/>
    </w:p>
    <w:p>
      <w:pPr>
        <w:pStyle w:val="770"/>
        <w:ind w:firstLine="440"/>
        <w:spacing w:line="370" w:lineRule="exact"/>
        <w:rPr>
          <w:rFonts w:ascii="宋体" w:hAnsi="宋体" w:cs="宋体"/>
          <w:sz w:val="22"/>
          <w:szCs w:val="22"/>
        </w:rPr>
      </w:pPr>
      <w:r>
        <w:rPr>
          <w:rFonts w:hint="eastAsia" w:ascii="宋体" w:hAnsi="宋体" w:cs="宋体"/>
          <w:sz w:val="22"/>
          <w:szCs w:val="22"/>
        </w:rPr>
        <w:t xml:space="preserve">6.4.1采购人或者采购代理机构应当自中标通知书发出之日起三十日内，按照招标文件和中标人投标文件的约定，与中标人签订书面合同。所签订的合同不得对招标文件和中标人投标文件作实质性修改。</w:t>
      </w:r>
      <w:r>
        <w:rPr>
          <w:rFonts w:ascii="宋体" w:hAnsi="宋体" w:cs="宋体"/>
          <w:sz w:val="22"/>
          <w:szCs w:val="22"/>
        </w:rPr>
      </w:r>
      <w:r/>
    </w:p>
    <w:p>
      <w:pPr>
        <w:pStyle w:val="770"/>
        <w:ind w:firstLine="440"/>
        <w:spacing w:line="370" w:lineRule="exact"/>
        <w:rPr>
          <w:rFonts w:ascii="宋体" w:hAnsi="宋体" w:cs="宋体"/>
          <w:sz w:val="22"/>
          <w:szCs w:val="22"/>
        </w:rPr>
      </w:pPr>
      <w:r>
        <w:rPr>
          <w:rFonts w:hint="eastAsia" w:ascii="宋体" w:hAnsi="宋体" w:cs="宋体"/>
          <w:sz w:val="22"/>
          <w:szCs w:val="22"/>
        </w:rPr>
        <w:t xml:space="preserve">6.4.2 中标人因不可抗力或者自身原因不能履行采购合同的，采购人可以与排位在中标人之后第一位的中标候选人签订采购合同，以此类推。</w:t>
      </w:r>
      <w:r>
        <w:rPr>
          <w:rFonts w:ascii="宋体" w:hAnsi="宋体" w:cs="宋体"/>
          <w:sz w:val="22"/>
          <w:szCs w:val="22"/>
        </w:rPr>
      </w:r>
      <w:r/>
    </w:p>
    <w:p>
      <w:pPr>
        <w:pStyle w:val="770"/>
        <w:ind w:firstLine="440"/>
        <w:jc w:val="left"/>
        <w:spacing w:line="370" w:lineRule="exact"/>
        <w:rPr>
          <w:rFonts w:ascii="宋体" w:hAnsi="宋体" w:cs="宋体"/>
          <w:sz w:val="22"/>
          <w:szCs w:val="22"/>
        </w:rPr>
      </w:pPr>
      <w:r>
        <w:rPr>
          <w:rFonts w:hint="eastAsia" w:ascii="宋体" w:hAnsi="宋体" w:cs="宋体"/>
          <w:sz w:val="22"/>
          <w:szCs w:val="22"/>
        </w:rPr>
        <w:t xml:space="preserve">6.4.3 采购人不得向中标人提出任何不合理的要求，作为签订合同的条件，不得与中标人私下订立背离合同实质性内容的协议。</w:t>
      </w:r>
      <w:r>
        <w:rPr>
          <w:rFonts w:ascii="宋体" w:hAnsi="宋体" w:cs="宋体"/>
          <w:sz w:val="22"/>
          <w:szCs w:val="22"/>
        </w:rPr>
      </w:r>
      <w:r/>
    </w:p>
    <w:p>
      <w:pPr>
        <w:pStyle w:val="770"/>
        <w:numPr>
          <w:ilvl w:val="0"/>
          <w:numId w:val="6"/>
        </w:numPr>
        <w:ind w:firstLine="482"/>
        <w:jc w:val="center"/>
        <w:spacing w:line="400" w:lineRule="exact"/>
        <w:rPr>
          <w:rFonts w:ascii="宋体" w:hAnsi="宋体" w:cs="宋体"/>
          <w:b/>
          <w:bCs/>
          <w:sz w:val="24"/>
        </w:rPr>
      </w:pPr>
      <w:r>
        <w:rPr>
          <w:rFonts w:hint="eastAsia" w:ascii="宋体" w:hAnsi="宋体" w:cs="宋体"/>
          <w:b/>
          <w:bCs/>
          <w:sz w:val="24"/>
        </w:rPr>
        <w:t xml:space="preserve">其他</w:t>
      </w:r>
      <w:r>
        <w:rPr>
          <w:rFonts w:ascii="宋体" w:hAnsi="宋体" w:cs="宋体"/>
          <w:b/>
          <w:bCs/>
          <w:sz w:val="24"/>
        </w:rPr>
      </w:r>
      <w:r/>
    </w:p>
    <w:p>
      <w:pPr>
        <w:pStyle w:val="771"/>
        <w:ind w:firstLine="442"/>
        <w:spacing w:before="0" w:after="0" w:line="400" w:lineRule="exact"/>
        <w:rPr>
          <w:rFonts w:ascii="宋体" w:hAnsi="宋体" w:cs="宋体"/>
          <w:sz w:val="22"/>
          <w:szCs w:val="22"/>
        </w:rPr>
      </w:pPr>
      <w:r/>
      <w:bookmarkStart w:id="96" w:name="_Toc10664"/>
      <w:r/>
      <w:bookmarkStart w:id="97" w:name="_Toc2774"/>
      <w:r/>
      <w:bookmarkStart w:id="98" w:name="_Toc22258"/>
      <w:r>
        <w:rPr>
          <w:rFonts w:hint="eastAsia" w:ascii="宋体" w:hAnsi="宋体" w:cs="宋体"/>
          <w:sz w:val="22"/>
          <w:szCs w:val="22"/>
        </w:rPr>
        <w:t xml:space="preserve">7.1 采购人宣布废标的权利</w:t>
      </w:r>
      <w:bookmarkEnd w:id="96"/>
      <w:r/>
      <w:bookmarkEnd w:id="97"/>
      <w:r/>
      <w:bookmarkEnd w:id="98"/>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7.1.1 在招标采购过程中，有下列情况之一时，采购人应当予以废标，并将理由通知所有投标人：</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（1）出现影响采购公正的违法、违规行为的；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（2）投标人的报价均超过了采购预算，采购人不能支付的；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（3）因重大变故，采购任务取消的。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废标后，除采购任务取消情形外，招标采购单位应当重新组织招标；需要采取其他采购方式的，应当在采购活动开始前获得财政部门的批准。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7.1.2 公开招标数额标准以上的采购项目，投标截止后投标人不足3家或者通过资格审查或符合性审查的投标人不足3家的，除采购任务取消情形外，按照以下方式处理：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（2）招标文件没有不合理条款、招标程序符合规定，需要采用其他采购方式采购的，采购人应当依法报财政部门批准。</w:t>
      </w:r>
      <w:r>
        <w:rPr>
          <w:rFonts w:hint="eastAsia" w:ascii="宋体" w:hAnsi="宋体" w:cs="宋体"/>
          <w:sz w:val="22"/>
          <w:szCs w:val="22"/>
        </w:rPr>
      </w:r>
      <w:r/>
    </w:p>
    <w:p>
      <w:pPr>
        <w:pStyle w:val="771"/>
        <w:ind w:firstLine="442"/>
        <w:spacing w:before="0" w:after="0" w:line="400" w:lineRule="exact"/>
        <w:rPr>
          <w:rFonts w:ascii="宋体" w:hAnsi="宋体" w:cs="宋体"/>
          <w:sz w:val="22"/>
          <w:szCs w:val="22"/>
        </w:rPr>
      </w:pPr>
      <w:r/>
      <w:bookmarkStart w:id="99" w:name="_Toc8333"/>
      <w:r/>
      <w:bookmarkStart w:id="100" w:name="_Toc30375"/>
      <w:r/>
      <w:bookmarkStart w:id="101" w:name="_Toc26328"/>
      <w:r>
        <w:rPr>
          <w:rFonts w:hint="eastAsia" w:ascii="宋体" w:hAnsi="宋体" w:cs="宋体"/>
          <w:sz w:val="22"/>
          <w:szCs w:val="22"/>
        </w:rPr>
        <w:t xml:space="preserve">7.2 质疑</w:t>
      </w:r>
      <w:bookmarkEnd w:id="99"/>
      <w:r/>
      <w:bookmarkEnd w:id="100"/>
      <w:r/>
      <w:bookmarkEnd w:id="101"/>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（1） 提出质疑的投标人应当是参与所质疑项目采购活动的投标人。投标人必须已依法获取本项目招标文件的，方可对招标文件提出质疑。</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（2）对招标文件提出质疑的，应当在获取招标文件或者招标文件公告期限届满之日起7个工作日内提出。</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（3）对开标过程有异议的，应在开标现场向采购人或采购代理人提出。</w:t>
      </w:r>
      <w:r>
        <w:rPr>
          <w:rFonts w:hint="eastAsia"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（4）对中标公告有异议的，应当在中标公告发布之日起七个工作日内，以书面形式向采购人提出质疑。</w:t>
      </w:r>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7.2.2 投标人提出质疑应当提交质疑函和必要的证明材料。质疑函应当包括下列内容：</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（1）投标人的姓名或者名称、地址、邮编、联系人及联系电话；</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（2）质疑项目的名称、编号；</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（3）具体、明确的质疑事项和与质疑事项相关的请求；</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（5）必要的法律依据；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（6）提出质疑的日期。</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7.2.4 除书面形式外，其他任何方式的质疑，采购人或者采购代理机构均不予接受和回复。</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7.2.5 采购人或者采购代理机构在收到对招标文件的质疑书后七个工作日内做出书面答复，并以书面形式通知质疑人和其他有关投标人；但答复不得涉及商业秘密。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7.2.6 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102" w:name="_Toc17547"/>
      <w:r/>
      <w:bookmarkStart w:id="103" w:name="_Toc25317"/>
      <w:r/>
      <w:bookmarkStart w:id="104" w:name="_Toc14526"/>
      <w:r>
        <w:rPr>
          <w:rFonts w:hint="eastAsia" w:ascii="宋体" w:hAnsi="宋体" w:cs="宋体"/>
          <w:sz w:val="22"/>
          <w:szCs w:val="22"/>
        </w:rPr>
        <w:t xml:space="preserve">7.3 投诉</w:t>
      </w:r>
      <w:bookmarkEnd w:id="102"/>
      <w:r/>
      <w:bookmarkEnd w:id="103"/>
      <w:r/>
      <w:bookmarkEnd w:id="104"/>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7.3.2 投诉人投诉时,应当提交投诉书和必要的证明材料，并按照被投诉采购人、采购代理机构和与投诉事项有关的投标人数量提供投诉书的副本。投诉书应当包括下列内容：</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（1）投诉人和被投诉人的姓名或者名称、通讯地址、邮编、联系人及联系电话；</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（2）质疑和质疑答复情况说明及相关证明材料；</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（3）具体、明确的投诉事项和与投诉事项相关的投诉请求；</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（5）法律依据；</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（6）提起投诉的日期。</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7.3.3 投诉人为自然人的，应当由本人签字；投诉人为法人或者其他组织的，应当由法定代表人、主要负责人，或者其授权代表签字或者盖章，并加盖公章。</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7.3.5 投诉人提起投诉应当符合下列条件：</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（1）提起投诉前已依法进行质疑；</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（2）投诉书内容符合规定；</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（3）在投诉有效期限内提起投诉；</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（4）同一投诉事项未经财政部门投诉处理；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（5）财政部规定的其他条件。</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投标人投诉的事项不得超出已质疑事项的范围，但基于质疑答复内容提出的投诉事项除外。</w:t>
      </w:r>
      <w:r>
        <w:rPr>
          <w:rFonts w:hint="eastAsia"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7.3.6 处理投诉事项期间，财政部门可以视具体情况书面通知招标采购单位暂停签订合同等活动，但暂停时间最长不得超过三十日。监督部门及电话：见投标人须知前附表。</w:t>
      </w:r>
      <w:r>
        <w:rPr>
          <w:rFonts w:ascii="宋体" w:hAnsi="宋体" w:cs="宋体"/>
          <w:sz w:val="22"/>
          <w:szCs w:val="22"/>
        </w:rPr>
      </w:r>
      <w:r/>
    </w:p>
    <w:p>
      <w:pPr>
        <w:pStyle w:val="771"/>
        <w:ind w:firstLine="442"/>
        <w:spacing w:before="0" w:after="0" w:line="400" w:lineRule="exact"/>
        <w:rPr>
          <w:rFonts w:ascii="宋体" w:hAnsi="宋体" w:cs="宋体"/>
          <w:sz w:val="22"/>
          <w:szCs w:val="22"/>
        </w:rPr>
      </w:pPr>
      <w:r/>
      <w:bookmarkStart w:id="105" w:name="_Toc10386"/>
      <w:r/>
      <w:bookmarkStart w:id="106" w:name="_Toc6452"/>
      <w:r/>
      <w:bookmarkStart w:id="107" w:name="_Toc21692"/>
      <w:r>
        <w:rPr>
          <w:rFonts w:hint="eastAsia" w:ascii="宋体" w:hAnsi="宋体" w:cs="宋体"/>
          <w:sz w:val="22"/>
          <w:szCs w:val="22"/>
        </w:rPr>
        <w:t xml:space="preserve">7.4 其他</w:t>
      </w:r>
      <w:bookmarkEnd w:id="105"/>
      <w:r>
        <w:rPr>
          <w:rFonts w:hint="eastAsia" w:ascii="宋体" w:hAnsi="宋体" w:cs="宋体"/>
          <w:sz w:val="22"/>
          <w:szCs w:val="22"/>
        </w:rPr>
        <w:t xml:space="preserve">未尽事宜</w:t>
      </w:r>
      <w:bookmarkEnd w:id="106"/>
      <w:r/>
      <w:bookmarkEnd w:id="107"/>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7.4.1 采购人需要补充的其他内容：见投标人须知前附表</w:t>
      </w:r>
      <w:r>
        <w:rPr>
          <w:rFonts w:ascii="宋体" w:hAnsi="宋体" w:cs="宋体"/>
          <w:sz w:val="22"/>
          <w:szCs w:val="22"/>
        </w:rPr>
      </w:r>
      <w:r/>
    </w:p>
    <w:p>
      <w:pPr>
        <w:pStyle w:val="770"/>
        <w:ind w:firstLine="420"/>
        <w:spacing w:line="400" w:lineRule="exact"/>
        <w:rPr>
          <w:rFonts w:ascii="宋体" w:hAnsi="宋体" w:cs="宋体"/>
          <w:szCs w:val="21"/>
        </w:rPr>
      </w:pPr>
      <w:r>
        <w:rPr>
          <w:rFonts w:hint="eastAsia" w:ascii="宋体" w:hAnsi="宋体" w:cs="宋体"/>
          <w:szCs w:val="21"/>
        </w:rPr>
        <w:t xml:space="preserve">7.4.2 </w:t>
      </w:r>
      <w:r>
        <w:rPr>
          <w:rFonts w:hint="eastAsia" w:ascii="宋体" w:hAnsi="宋体" w:cs="宋体"/>
          <w:sz w:val="22"/>
          <w:szCs w:val="22"/>
        </w:rPr>
        <w:t xml:space="preserve">其他未尽事宜按照《中华人民共和国政府采购法》及相关法律、法规、规章的有关规定执行</w:t>
      </w:r>
      <w:r>
        <w:rPr>
          <w:rFonts w:hint="eastAsia" w:ascii="宋体" w:hAnsi="宋体" w:cs="宋体"/>
          <w:szCs w:val="21"/>
        </w:rPr>
        <w:t xml:space="preserve">。</w:t>
      </w:r>
      <w:r>
        <w:rPr>
          <w:rFonts w:ascii="宋体" w:hAnsi="宋体" w:cs="宋体"/>
          <w:szCs w:val="21"/>
        </w:rPr>
      </w:r>
      <w:r/>
    </w:p>
    <w:p>
      <w:pPr>
        <w:pStyle w:val="771"/>
        <w:numPr>
          <w:ilvl w:val="0"/>
          <w:numId w:val="7"/>
        </w:numPr>
        <w:jc w:val="center"/>
        <w:spacing w:before="0" w:after="0" w:line="240" w:lineRule="auto"/>
        <w:rPr>
          <w:sz w:val="36"/>
          <w:szCs w:val="36"/>
        </w:rPr>
      </w:pPr>
      <w:r/>
      <w:bookmarkStart w:id="108" w:name="_Toc196"/>
      <w:r>
        <w:rPr>
          <w:rFonts w:hint="eastAsia"/>
          <w:sz w:val="36"/>
          <w:szCs w:val="36"/>
        </w:rPr>
        <w:br w:type="page" w:clear="all"/>
      </w:r>
      <w:r>
        <w:rPr>
          <w:rFonts w:hint="eastAsia"/>
          <w:sz w:val="36"/>
          <w:szCs w:val="36"/>
        </w:rPr>
        <w:t xml:space="preserve">资格审查办法</w:t>
      </w:r>
      <w:bookmarkEnd w:id="108"/>
      <w:r>
        <w:rPr>
          <w:sz w:val="36"/>
          <w:szCs w:val="36"/>
        </w:rPr>
      </w:r>
      <w:r/>
    </w:p>
    <w:p>
      <w:pPr>
        <w:pStyle w:val="770"/>
        <w:ind w:firstLine="442"/>
        <w:spacing w:line="340" w:lineRule="exact"/>
        <w:rPr>
          <w:rFonts w:ascii="宋体" w:hAnsi="宋体" w:cs="宋体"/>
          <w:b/>
          <w:bCs/>
          <w:sz w:val="22"/>
          <w:szCs w:val="22"/>
        </w:rPr>
      </w:pPr>
      <w:r/>
      <w:bookmarkStart w:id="109" w:name="_Toc179715727"/>
      <w:r/>
      <w:bookmarkStart w:id="110" w:name="_Toc152047234"/>
      <w:r/>
      <w:bookmarkStart w:id="111" w:name="_Toc144974438"/>
      <w:r>
        <w:rPr>
          <w:rFonts w:hint="eastAsia" w:ascii="宋体" w:hAnsi="宋体" w:cs="宋体"/>
          <w:b/>
          <w:bCs/>
          <w:sz w:val="22"/>
          <w:szCs w:val="22"/>
        </w:rPr>
        <w:t xml:space="preserve">1. 审查方法</w:t>
      </w:r>
      <w:bookmarkEnd w:id="109"/>
      <w:r/>
      <w:bookmarkEnd w:id="110"/>
      <w:r/>
      <w:bookmarkEnd w:id="111"/>
      <w:r>
        <w:rPr>
          <w:rFonts w:ascii="宋体" w:hAnsi="宋体" w:cs="宋体"/>
          <w:b/>
          <w:bCs/>
          <w:sz w:val="22"/>
          <w:szCs w:val="22"/>
        </w:rPr>
      </w:r>
      <w:r/>
    </w:p>
    <w:p>
      <w:pPr>
        <w:pStyle w:val="770"/>
        <w:ind w:firstLine="440"/>
        <w:spacing w:line="340" w:lineRule="exact"/>
        <w:rPr>
          <w:rFonts w:ascii="宋体" w:hAnsi="宋体" w:cs="宋体"/>
          <w:sz w:val="22"/>
          <w:szCs w:val="22"/>
        </w:rPr>
      </w:pPr>
      <w:r>
        <w:rPr>
          <w:rFonts w:hint="eastAsia" w:ascii="宋体" w:hAnsi="宋体" w:cs="宋体"/>
          <w:sz w:val="22"/>
          <w:szCs w:val="22"/>
        </w:rPr>
        <w:t xml:space="preserve">1.1 本项目资格审查由采购人或者采购代理机构依法对投标人的资格进行审查。</w:t>
      </w:r>
      <w:r>
        <w:rPr>
          <w:rFonts w:ascii="宋体" w:hAnsi="宋体" w:cs="宋体"/>
          <w:sz w:val="22"/>
          <w:szCs w:val="22"/>
        </w:rPr>
      </w:r>
      <w:r/>
    </w:p>
    <w:p>
      <w:pPr>
        <w:pStyle w:val="770"/>
        <w:ind w:firstLine="440"/>
        <w:spacing w:line="340" w:lineRule="exact"/>
        <w:rPr>
          <w:rFonts w:ascii="宋体" w:hAnsi="宋体" w:cs="宋体"/>
          <w:sz w:val="22"/>
          <w:szCs w:val="22"/>
        </w:rPr>
      </w:pPr>
      <w:r>
        <w:rPr>
          <w:rFonts w:hint="eastAsia" w:ascii="宋体" w:hAnsi="宋体" w:cs="宋体"/>
          <w:sz w:val="22"/>
          <w:szCs w:val="22"/>
        </w:rPr>
        <w:t xml:space="preserve">1.2 凡符合本章资格审查标准的投标人均通过资格审查，并进入评标。</w:t>
      </w:r>
      <w:r>
        <w:rPr>
          <w:rFonts w:ascii="宋体" w:hAnsi="宋体" w:cs="宋体"/>
          <w:sz w:val="22"/>
          <w:szCs w:val="22"/>
        </w:rPr>
      </w:r>
      <w:r/>
    </w:p>
    <w:p>
      <w:pPr>
        <w:pStyle w:val="770"/>
        <w:ind w:firstLine="442"/>
        <w:spacing w:line="340" w:lineRule="exact"/>
        <w:rPr>
          <w:rFonts w:ascii="宋体" w:hAnsi="宋体" w:cs="宋体"/>
          <w:b/>
          <w:bCs/>
          <w:sz w:val="22"/>
          <w:szCs w:val="22"/>
        </w:rPr>
      </w:pPr>
      <w:r/>
      <w:bookmarkStart w:id="112" w:name="_Toc152047235"/>
      <w:r/>
      <w:bookmarkStart w:id="113" w:name="_Toc179715728"/>
      <w:r/>
      <w:bookmarkStart w:id="114" w:name="_Toc144974439"/>
      <w:r>
        <w:rPr>
          <w:rFonts w:hint="eastAsia" w:ascii="宋体" w:hAnsi="宋体" w:cs="宋体"/>
          <w:b/>
          <w:bCs/>
          <w:sz w:val="22"/>
          <w:szCs w:val="22"/>
        </w:rPr>
        <w:t xml:space="preserve">2. 审查标准</w:t>
      </w:r>
      <w:bookmarkEnd w:id="112"/>
      <w:r/>
      <w:bookmarkEnd w:id="113"/>
      <w:r/>
      <w:bookmarkEnd w:id="114"/>
      <w:r>
        <w:rPr>
          <w:rFonts w:ascii="宋体" w:hAnsi="宋体" w:cs="宋体"/>
          <w:b/>
          <w:bCs/>
          <w:sz w:val="22"/>
          <w:szCs w:val="22"/>
        </w:rPr>
      </w:r>
      <w:r/>
    </w:p>
    <w:p>
      <w:pPr>
        <w:pStyle w:val="770"/>
        <w:ind w:firstLine="442"/>
        <w:spacing w:line="340" w:lineRule="exact"/>
        <w:rPr>
          <w:rFonts w:ascii="宋体" w:hAnsi="宋体" w:cs="宋体"/>
          <w:b/>
          <w:bCs/>
          <w:sz w:val="22"/>
          <w:szCs w:val="22"/>
        </w:rPr>
      </w:pPr>
      <w:r>
        <w:rPr>
          <w:rFonts w:hint="eastAsia" w:ascii="宋体" w:hAnsi="宋体" w:cs="宋体"/>
          <w:b/>
          <w:bCs/>
          <w:sz w:val="22"/>
          <w:szCs w:val="22"/>
        </w:rPr>
        <w:t xml:space="preserve">2.1 投标人有不符合下列情形之一的，不能通过资格审查，其投标文件无效：</w:t>
      </w:r>
      <w:r>
        <w:rPr>
          <w:rFonts w:ascii="宋体" w:hAnsi="宋体" w:cs="宋体"/>
          <w:b/>
          <w:bCs/>
          <w:sz w:val="22"/>
          <w:szCs w:val="22"/>
        </w:rPr>
      </w:r>
      <w:r/>
    </w:p>
    <w:p>
      <w:pPr>
        <w:pStyle w:val="770"/>
        <w:ind w:firstLine="440"/>
        <w:spacing w:line="400" w:lineRule="exact"/>
        <w:rPr>
          <w:rFonts w:hint="eastAsia" w:ascii="宋体" w:cs="宋体"/>
          <w:sz w:val="22"/>
          <w:szCs w:val="22"/>
        </w:rPr>
      </w:pPr>
      <w:r>
        <w:rPr>
          <w:rFonts w:hint="eastAsia" w:ascii="宋体" w:cs="宋体"/>
          <w:sz w:val="22"/>
          <w:szCs w:val="22"/>
        </w:rPr>
        <w:t xml:space="preserve">（1）具有独立承担民事责任的能力</w:t>
      </w:r>
      <w:r>
        <w:rPr>
          <w:rFonts w:hint="eastAsia" w:ascii="宋体" w:cs="宋体"/>
          <w:sz w:val="22"/>
          <w:szCs w:val="22"/>
        </w:rPr>
        <w:t xml:space="preserve">（提供法人或者其他组织的营业执照、事业单位登记证书等证明文件）</w:t>
      </w:r>
      <w:r>
        <w:rPr>
          <w:rFonts w:hint="eastAsia" w:ascii="宋体" w:cs="宋体"/>
          <w:sz w:val="22"/>
          <w:szCs w:val="22"/>
        </w:rPr>
        <w:t xml:space="preserve">；</w:t>
      </w:r>
      <w:r>
        <w:rPr>
          <w:rFonts w:hint="eastAsia" w:ascii="宋体" w:cs="宋体"/>
          <w:sz w:val="22"/>
          <w:szCs w:val="22"/>
        </w:rPr>
      </w:r>
      <w:r/>
    </w:p>
    <w:p>
      <w:pPr>
        <w:pStyle w:val="770"/>
        <w:ind w:firstLine="440"/>
        <w:spacing w:line="400" w:lineRule="exact"/>
        <w:rPr>
          <w:rFonts w:hint="eastAsia" w:ascii="宋体" w:cs="宋体"/>
          <w:sz w:val="22"/>
          <w:szCs w:val="22"/>
        </w:rPr>
      </w:pPr>
      <w:r>
        <w:rPr>
          <w:rFonts w:hint="eastAsia" w:ascii="宋体" w:cs="宋体"/>
          <w:sz w:val="22"/>
          <w:szCs w:val="22"/>
        </w:rPr>
        <w:t xml:space="preserve">（2）具有良好的商业信誉和健全的财务会计制度</w:t>
      </w:r>
      <w:r>
        <w:rPr>
          <w:rFonts w:hint="eastAsia" w:ascii="宋体" w:hAnsi="宋体" w:eastAsia="宋体" w:cs="宋体"/>
          <w:sz w:val="22"/>
          <w:szCs w:val="22"/>
        </w:rPr>
        <w:t xml:space="preserve">（提供投标截止日当月或前6个月任意一个月（成立不足3个月的无须提供）的财务状况报表（至少应包括资产负债表和利润表）或其银行出具的资信证书（复印件）（开标前六个月内），或其上一年度经审计的财务报告</w:t>
      </w:r>
      <w:r>
        <w:rPr>
          <w:rFonts w:hint="eastAsia" w:ascii="宋体" w:hAnsi="宋体" w:eastAsia="宋体" w:cs="宋体"/>
          <w:sz w:val="22"/>
          <w:szCs w:val="22"/>
          <w:lang w:val="en-US" w:eastAsia="zh-CN"/>
        </w:rPr>
        <w:t xml:space="preserve">扫描件</w:t>
      </w:r>
      <w:r>
        <w:rPr>
          <w:rFonts w:hint="eastAsia" w:ascii="宋体" w:hAnsi="宋体" w:eastAsia="宋体" w:cs="宋体"/>
          <w:sz w:val="22"/>
          <w:szCs w:val="22"/>
        </w:rPr>
        <w:t xml:space="preserve">加盖公章）</w:t>
      </w:r>
      <w:r>
        <w:rPr>
          <w:rFonts w:hint="eastAsia" w:ascii="宋体" w:cs="宋体"/>
          <w:sz w:val="22"/>
          <w:szCs w:val="22"/>
        </w:rPr>
        <w:t xml:space="preserve">；</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w:t>
      </w:r>
      <w:r>
        <w:rPr>
          <w:rFonts w:hint="eastAsia" w:ascii="宋体" w:cs="宋体"/>
          <w:sz w:val="22"/>
          <w:szCs w:val="22"/>
        </w:rPr>
        <w:t xml:space="preserve">（提供符合招标文件格式要求的《声明函》）</w:t>
      </w:r>
      <w:r>
        <w:rPr>
          <w:rFonts w:hint="eastAsia" w:ascii="宋体" w:cs="宋体"/>
          <w:sz w:val="22"/>
          <w:szCs w:val="22"/>
        </w:rPr>
        <w:t xml:space="preserve">；</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（4）有依法缴纳税收和社会保障资金的良好记录</w:t>
      </w:r>
      <w:r>
        <w:rPr>
          <w:rFonts w:hint="eastAsia" w:ascii="宋体" w:cs="宋体"/>
          <w:sz w:val="22"/>
          <w:szCs w:val="22"/>
        </w:rPr>
        <w:t xml:space="preserve">（提供投标截止日当月或前6个月任意一个月</w:t>
      </w:r>
      <w:r>
        <w:rPr>
          <w:rFonts w:hint="eastAsia"/>
          <w:sz w:val="22"/>
          <w:szCs w:val="22"/>
        </w:rPr>
        <w:t xml:space="preserve">（成立不足3个月的无须提供）</w:t>
      </w:r>
      <w:r>
        <w:rPr>
          <w:rFonts w:hint="eastAsia" w:ascii="宋体" w:cs="宋体"/>
          <w:sz w:val="22"/>
          <w:szCs w:val="22"/>
        </w:rPr>
        <w:t xml:space="preserve">依法缴纳税收和社会保障资金的证明材料</w:t>
      </w:r>
      <w:r>
        <w:rPr>
          <w:rFonts w:hint="eastAsia"/>
          <w:sz w:val="22"/>
          <w:szCs w:val="22"/>
        </w:rPr>
        <w:t xml:space="preserve">（包括相关主管部门证明或银行代扣证明）</w:t>
      </w:r>
      <w:r>
        <w:rPr>
          <w:rFonts w:hint="eastAsia" w:ascii="宋体" w:cs="宋体"/>
          <w:sz w:val="22"/>
          <w:szCs w:val="22"/>
        </w:rPr>
        <w:t xml:space="preserve">）（</w:t>
      </w:r>
      <w:r>
        <w:rPr>
          <w:rFonts w:hint="eastAsia"/>
          <w:sz w:val="22"/>
          <w:szCs w:val="22"/>
        </w:rPr>
        <w:t xml:space="preserve">依法免税的应提供相应文件说明</w:t>
      </w:r>
      <w:r>
        <w:rPr>
          <w:rFonts w:hint="eastAsia" w:ascii="宋体" w:cs="宋体"/>
          <w:sz w:val="22"/>
          <w:szCs w:val="22"/>
        </w:rPr>
        <w:t xml:space="preserve">）</w:t>
      </w:r>
      <w:r>
        <w:rPr>
          <w:rFonts w:hint="eastAsia" w:ascii="宋体" w:cs="宋体"/>
          <w:sz w:val="22"/>
          <w:szCs w:val="22"/>
        </w:rPr>
        <w:t xml:space="preserve">；</w:t>
      </w:r>
      <w:r>
        <w:rPr>
          <w:rFonts w:hint="eastAsia" w:ascii="宋体" w:cs="宋体"/>
          <w:sz w:val="22"/>
          <w:szCs w:val="22"/>
        </w:rPr>
      </w:r>
      <w:r/>
    </w:p>
    <w:p>
      <w:pPr>
        <w:pStyle w:val="770"/>
        <w:ind w:firstLine="440"/>
        <w:spacing w:line="38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w:t>
      </w:r>
      <w:r>
        <w:rPr>
          <w:rFonts w:hint="eastAsia" w:ascii="宋体" w:cs="宋体"/>
          <w:sz w:val="22"/>
          <w:szCs w:val="22"/>
        </w:rPr>
        <w:t xml:space="preserve">（提供符合</w:t>
      </w:r>
      <w:r>
        <w:rPr>
          <w:rFonts w:hint="eastAsia" w:ascii="宋体" w:cs="宋体"/>
          <w:sz w:val="22"/>
          <w:szCs w:val="22"/>
          <w:lang w:val="en-US" w:eastAsia="zh-CN"/>
        </w:rPr>
        <w:t xml:space="preserve">招标</w:t>
      </w:r>
      <w:r>
        <w:rPr>
          <w:rFonts w:hint="eastAsia" w:ascii="宋体" w:cs="宋体"/>
          <w:sz w:val="22"/>
          <w:szCs w:val="22"/>
        </w:rPr>
        <w:t xml:space="preserve">文件格式要求的《声明函》）</w:t>
      </w:r>
      <w:r>
        <w:rPr>
          <w:rFonts w:hint="eastAsia" w:ascii="宋体" w:cs="宋体"/>
          <w:sz w:val="22"/>
          <w:szCs w:val="22"/>
        </w:rPr>
        <w:t xml:space="preserve">；</w:t>
      </w:r>
      <w:r>
        <w:rPr>
          <w:rFonts w:hint="eastAsia" w:ascii="宋体" w:cs="宋体"/>
          <w:sz w:val="22"/>
          <w:szCs w:val="22"/>
        </w:rPr>
      </w:r>
      <w:r/>
    </w:p>
    <w:p>
      <w:pPr>
        <w:pStyle w:val="850"/>
        <w:ind w:left="0" w:firstLine="440"/>
        <w:spacing w:after="0" w:line="40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w:t>
      </w:r>
      <w:r>
        <w:rPr>
          <w:rFonts w:hint="eastAsia" w:ascii="宋体" w:cs="宋体"/>
          <w:sz w:val="22"/>
          <w:szCs w:val="22"/>
        </w:rPr>
        <w:t xml:space="preserve">（提供网站查询截图</w:t>
      </w:r>
      <w:r>
        <w:rPr>
          <w:rFonts w:hint="eastAsia" w:ascii="宋体" w:cs="宋体"/>
          <w:sz w:val="22"/>
          <w:szCs w:val="22"/>
          <w:lang w:val="en-US" w:eastAsia="zh-CN"/>
        </w:rPr>
        <w:t xml:space="preserve">加盖供应商电子签章</w:t>
      </w:r>
      <w:r>
        <w:rPr>
          <w:rFonts w:hint="eastAsia" w:ascii="宋体" w:cs="宋体"/>
          <w:sz w:val="22"/>
          <w:szCs w:val="22"/>
        </w:rPr>
        <w:t xml:space="preserve">）</w:t>
      </w:r>
      <w:r>
        <w:rPr>
          <w:rFonts w:hint="eastAsia" w:ascii="宋体" w:cs="宋体"/>
          <w:sz w:val="22"/>
          <w:szCs w:val="22"/>
        </w:rPr>
        <w:t xml:space="preserve">；</w:t>
      </w:r>
      <w:r>
        <w:rPr>
          <w:rFonts w:hint="eastAsia" w:ascii="宋体" w:cs="宋体"/>
          <w:sz w:val="22"/>
          <w:szCs w:val="22"/>
        </w:rPr>
      </w:r>
      <w:r/>
    </w:p>
    <w:p>
      <w:pPr>
        <w:pStyle w:val="850"/>
        <w:ind w:left="0" w:firstLine="440"/>
        <w:spacing w:after="0" w:line="400" w:lineRule="exact"/>
        <w:rPr>
          <w:rFonts w:hint="eastAsia" w:ascii="宋体" w:cs="宋体"/>
          <w:sz w:val="22"/>
          <w:szCs w:val="22"/>
          <w:lang w:val="en-US" w:eastAsia="zh-CN"/>
        </w:rPr>
      </w:pPr>
      <w:r>
        <w:rPr>
          <w:rFonts w:hint="eastAsia" w:ascii="宋体" w:cs="宋体"/>
          <w:sz w:val="22"/>
          <w:szCs w:val="22"/>
          <w:lang w:eastAsia="zh-CN"/>
        </w:rPr>
        <w:t xml:space="preserve">（</w:t>
      </w:r>
      <w:r>
        <w:rPr>
          <w:rFonts w:hint="eastAsia" w:ascii="宋体" w:cs="宋体"/>
          <w:sz w:val="22"/>
          <w:szCs w:val="22"/>
          <w:lang w:val="en-US" w:eastAsia="zh-CN"/>
        </w:rPr>
        <w:t xml:space="preserve">7</w:t>
      </w:r>
      <w:r>
        <w:rPr>
          <w:rFonts w:hint="eastAsia" w:ascii="宋体" w:cs="宋体"/>
          <w:sz w:val="22"/>
          <w:szCs w:val="22"/>
          <w:lang w:eastAsia="zh-CN"/>
        </w:rPr>
        <w:t xml:space="preserve">）</w:t>
      </w:r>
      <w:r>
        <w:rPr>
          <w:rFonts w:hint="eastAsia" w:ascii="宋体" w:cs="宋体"/>
          <w:sz w:val="22"/>
          <w:szCs w:val="22"/>
          <w:lang w:val="en-US" w:eastAsia="zh-CN"/>
        </w:rPr>
        <w:t xml:space="preserve">特定资格条件</w:t>
      </w:r>
      <w:r>
        <w:rPr>
          <w:rFonts w:hint="eastAsia" w:ascii="宋体" w:cs="宋体"/>
          <w:sz w:val="22"/>
          <w:szCs w:val="22"/>
          <w:lang w:val="en-US" w:eastAsia="zh-CN"/>
        </w:rPr>
        <w:t xml:space="preserve">（提供扫描件加盖供应商电子签章）</w:t>
      </w:r>
      <w:r>
        <w:rPr>
          <w:rFonts w:hint="eastAsia" w:ascii="宋体" w:cs="宋体"/>
          <w:sz w:val="22"/>
          <w:szCs w:val="22"/>
          <w:lang w:val="en-US" w:eastAsia="zh-CN"/>
        </w:rPr>
        <w:t xml:space="preserve">；</w:t>
      </w:r>
      <w:r>
        <w:rPr>
          <w:rFonts w:hint="eastAsia" w:ascii="宋体" w:cs="宋体"/>
          <w:sz w:val="22"/>
          <w:szCs w:val="22"/>
          <w:lang w:val="en-US" w:eastAsia="zh-CN"/>
        </w:rPr>
      </w:r>
      <w:r/>
    </w:p>
    <w:p>
      <w:pPr>
        <w:pStyle w:val="850"/>
        <w:ind w:left="0" w:firstLine="440"/>
        <w:spacing w:after="0" w:line="400" w:lineRule="exact"/>
        <w:rPr>
          <w:rFonts w:ascii="宋体" w:cs="宋体"/>
          <w:sz w:val="22"/>
          <w:szCs w:val="22"/>
          <w:lang w:val="en-US" w:eastAsia="zh-CN"/>
        </w:rPr>
      </w:pPr>
      <w:r>
        <w:rPr>
          <w:rFonts w:hint="eastAsia" w:ascii="宋体" w:cs="宋体"/>
          <w:sz w:val="22"/>
          <w:szCs w:val="22"/>
          <w:lang w:val="en-US" w:eastAsia="zh-CN"/>
        </w:rPr>
        <w:t xml:space="preserve">（8）按要求提供了中小企业声明函；</w:t>
      </w:r>
      <w:r>
        <w:rPr>
          <w:rFonts w:ascii="宋体" w:cs="宋体"/>
          <w:sz w:val="22"/>
          <w:szCs w:val="22"/>
          <w:lang w:val="en-US" w:eastAsia="zh-CN"/>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）投标人单独投标，未组成联合体投标；</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）投标人未被发现第二章投标须知第1.3.2项规定的任何一种情形；</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11</w:t>
      </w:r>
      <w:r>
        <w:rPr>
          <w:rFonts w:hint="eastAsia" w:ascii="宋体" w:hAnsi="宋体" w:cs="宋体"/>
          <w:sz w:val="22"/>
          <w:szCs w:val="22"/>
        </w:rPr>
        <w:t xml:space="preserve">）投标人未出现不按资格审查要求澄清或说明的；</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12</w:t>
      </w:r>
      <w:r>
        <w:rPr>
          <w:rFonts w:hint="eastAsia" w:ascii="宋体" w:hAnsi="宋体" w:cs="宋体"/>
          <w:sz w:val="22"/>
          <w:szCs w:val="22"/>
        </w:rPr>
        <w:t xml:space="preserve">）未被发现在资格审查过程中存在弄虚作假、行贿或有其他违法违规行为。</w:t>
      </w:r>
      <w:r>
        <w:rPr>
          <w:rFonts w:ascii="宋体" w:hAnsi="宋体" w:cs="宋体"/>
          <w:sz w:val="22"/>
          <w:szCs w:val="22"/>
        </w:rPr>
      </w:r>
      <w:r/>
    </w:p>
    <w:p>
      <w:pPr>
        <w:pStyle w:val="770"/>
        <w:ind w:firstLine="440"/>
        <w:spacing w:line="400" w:lineRule="exact"/>
        <w:rPr>
          <w:rFonts w:hint="eastAsia" w:ascii="宋体" w:hAnsi="宋体" w:cs="宋体"/>
          <w:sz w:val="22"/>
          <w:szCs w:val="22"/>
        </w:rPr>
      </w:pPr>
      <w:r>
        <w:rPr>
          <w:rFonts w:hint="eastAsia" w:ascii="宋体" w:hAnsi="宋体" w:cs="宋体"/>
          <w:sz w:val="22"/>
          <w:szCs w:val="22"/>
        </w:rPr>
        <w:t xml:space="preserve">2.2 未能通过资格审查的投标人投标文件作无效投标文件处理，其投标文件不再提交评标委员会进行评标。</w:t>
      </w:r>
      <w:bookmarkStart w:id="115" w:name="_Toc144974445"/>
      <w:r/>
      <w:bookmarkStart w:id="116" w:name="_Toc179715734"/>
      <w:r/>
      <w:bookmarkStart w:id="117" w:name="_Toc152047241"/>
      <w:r/>
      <w:bookmarkStart w:id="118" w:name="_Toc13209"/>
      <w:r>
        <w:rPr>
          <w:rFonts w:hint="eastAsia" w:ascii="宋体" w:hAnsi="宋体" w:cs="宋体"/>
          <w:sz w:val="22"/>
          <w:szCs w:val="22"/>
        </w:rPr>
      </w:r>
      <w:r/>
    </w:p>
    <w:p>
      <w:pPr>
        <w:pStyle w:val="770"/>
        <w:ind w:firstLine="442"/>
        <w:spacing w:line="400" w:lineRule="exact"/>
        <w:rPr>
          <w:rFonts w:ascii="宋体" w:hAnsi="宋体"/>
          <w:b/>
          <w:bCs/>
          <w:sz w:val="22"/>
          <w:szCs w:val="22"/>
        </w:rPr>
      </w:pPr>
      <w:r>
        <w:rPr>
          <w:rFonts w:hint="eastAsia" w:ascii="宋体" w:hAnsi="宋体"/>
          <w:b/>
          <w:bCs/>
          <w:sz w:val="22"/>
          <w:szCs w:val="22"/>
        </w:rPr>
        <w:t xml:space="preserve">3.澄清</w:t>
      </w:r>
      <w:bookmarkEnd w:id="115"/>
      <w:r/>
      <w:bookmarkEnd w:id="116"/>
      <w:r/>
      <w:bookmarkEnd w:id="117"/>
      <w:r>
        <w:rPr>
          <w:rFonts w:hint="eastAsia" w:ascii="宋体" w:hAnsi="宋体"/>
          <w:b/>
          <w:bCs/>
          <w:sz w:val="22"/>
          <w:szCs w:val="22"/>
        </w:rPr>
        <w:t xml:space="preserve">或说明</w:t>
      </w:r>
      <w:bookmarkEnd w:id="118"/>
      <w:r>
        <w:rPr>
          <w:rFonts w:ascii="宋体" w:hAnsi="宋体"/>
          <w:b/>
          <w:bCs/>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3.1在审查过程中，采购人或者采购代理机构可以书面形式，要求投标人对所提交的资格证明文件中不明确的内容进行必要的澄清或说明。投标人的澄清或说明应采用书面形式，并不得改变资格证明文件的实质性内容。投标人的澄清和说明内容属于资格证明文件的组成部分。</w:t>
      </w:r>
      <w:r>
        <w:rPr>
          <w:rFonts w:ascii="宋体" w:hAnsi="宋体" w:cs="宋体"/>
          <w:sz w:val="22"/>
          <w:szCs w:val="22"/>
        </w:rPr>
      </w:r>
      <w:r/>
    </w:p>
    <w:p>
      <w:pPr>
        <w:pStyle w:val="770"/>
        <w:ind w:firstLine="440"/>
        <w:spacing w:line="400" w:lineRule="exact"/>
        <w:rPr>
          <w:rFonts w:ascii="宋体" w:hAnsi="宋体" w:cs="宋体"/>
          <w:sz w:val="22"/>
          <w:szCs w:val="22"/>
        </w:rPr>
      </w:pPr>
      <w:r>
        <w:rPr>
          <w:rFonts w:hint="eastAsia" w:ascii="宋体" w:hAnsi="宋体" w:cs="宋体"/>
          <w:sz w:val="22"/>
          <w:szCs w:val="22"/>
        </w:rPr>
        <w:t xml:space="preserve">3.2采购人或者采购代理机构不接受申请人主动提出的澄清或说明。</w:t>
      </w:r>
      <w:r>
        <w:rPr>
          <w:rFonts w:ascii="宋体" w:hAnsi="宋体" w:cs="宋体"/>
          <w:sz w:val="22"/>
          <w:szCs w:val="22"/>
        </w:rPr>
      </w:r>
      <w:r/>
    </w:p>
    <w:p>
      <w:pPr>
        <w:pStyle w:val="770"/>
        <w:ind w:firstLine="442"/>
        <w:spacing w:line="400" w:lineRule="exact"/>
        <w:rPr>
          <w:rFonts w:hint="eastAsia" w:ascii="宋体" w:hAnsi="宋体"/>
          <w:b/>
          <w:bCs/>
          <w:sz w:val="22"/>
          <w:szCs w:val="22"/>
        </w:rPr>
      </w:pPr>
      <w:r/>
      <w:bookmarkStart w:id="119" w:name="_Toc152047242"/>
      <w:r/>
      <w:bookmarkStart w:id="120" w:name="_Toc144974446"/>
      <w:r/>
      <w:bookmarkStart w:id="121" w:name="_Toc4482"/>
      <w:r/>
      <w:bookmarkStart w:id="122" w:name="_Toc179715735"/>
      <w:r>
        <w:rPr>
          <w:rFonts w:hint="eastAsia" w:ascii="宋体" w:hAnsi="宋体"/>
          <w:b/>
          <w:bCs/>
          <w:sz w:val="22"/>
          <w:szCs w:val="22"/>
        </w:rPr>
        <w:t xml:space="preserve">4. 审查结果</w:t>
      </w:r>
      <w:bookmarkEnd w:id="119"/>
      <w:r/>
      <w:bookmarkEnd w:id="120"/>
      <w:r/>
      <w:bookmarkEnd w:id="121"/>
      <w:r/>
      <w:bookmarkEnd w:id="122"/>
      <w:r>
        <w:rPr>
          <w:rFonts w:hint="eastAsia" w:ascii="宋体" w:hAnsi="宋体"/>
          <w:b/>
          <w:bCs/>
          <w:sz w:val="22"/>
          <w:szCs w:val="22"/>
        </w:rPr>
      </w:r>
      <w:r/>
    </w:p>
    <w:p>
      <w:pPr>
        <w:pStyle w:val="770"/>
        <w:ind w:firstLine="440"/>
        <w:spacing w:line="340" w:lineRule="exact"/>
        <w:rPr>
          <w:rFonts w:ascii="宋体" w:hAnsi="宋体" w:cs="宋体"/>
          <w:sz w:val="22"/>
          <w:szCs w:val="22"/>
        </w:rPr>
      </w:pPr>
      <w:r/>
      <w:bookmarkStart w:id="123" w:name="_Toc152047243"/>
      <w:r/>
      <w:bookmarkStart w:id="124" w:name="_Toc144974447"/>
      <w:r/>
      <w:bookmarkStart w:id="125" w:name="_Toc179715736"/>
      <w:r>
        <w:rPr>
          <w:rFonts w:hint="eastAsia" w:ascii="宋体" w:hAnsi="宋体" w:cs="宋体"/>
          <w:sz w:val="22"/>
          <w:szCs w:val="22"/>
        </w:rPr>
        <w:t xml:space="preserve">4.1 </w:t>
      </w:r>
      <w:bookmarkEnd w:id="123"/>
      <w:r/>
      <w:bookmarkEnd w:id="124"/>
      <w:r/>
      <w:bookmarkEnd w:id="125"/>
      <w:r>
        <w:rPr>
          <w:rFonts w:hint="eastAsia" w:ascii="宋体" w:hAnsi="宋体" w:cs="宋体"/>
          <w:sz w:val="22"/>
          <w:szCs w:val="22"/>
        </w:rPr>
        <w:t xml:space="preserve">采购人或者采购代理机构完成审查后，确定通过资格预审的投标人名单，并提交书面审查报告。</w:t>
      </w:r>
      <w:r>
        <w:rPr>
          <w:rFonts w:ascii="宋体" w:hAnsi="宋体" w:cs="宋体"/>
          <w:sz w:val="22"/>
          <w:szCs w:val="22"/>
        </w:rPr>
      </w:r>
      <w:r/>
    </w:p>
    <w:p>
      <w:pPr>
        <w:pStyle w:val="770"/>
        <w:ind w:firstLine="440"/>
        <w:spacing w:line="340" w:lineRule="exact"/>
        <w:rPr>
          <w:rFonts w:hint="eastAsia" w:ascii="宋体" w:hAnsi="宋体" w:cs="宋体"/>
          <w:sz w:val="22"/>
          <w:szCs w:val="22"/>
        </w:rPr>
      </w:pPr>
      <w:r/>
      <w:bookmarkStart w:id="126" w:name="_Toc179715737"/>
      <w:r/>
      <w:bookmarkStart w:id="127" w:name="_Toc152047244"/>
      <w:r/>
      <w:bookmarkStart w:id="128" w:name="_Toc144974448"/>
      <w:r>
        <w:rPr>
          <w:rFonts w:hint="eastAsia" w:ascii="宋体" w:hAnsi="宋体" w:cs="宋体"/>
          <w:sz w:val="22"/>
          <w:szCs w:val="22"/>
        </w:rPr>
        <w:t xml:space="preserve">4.2 </w:t>
      </w:r>
      <w:bookmarkEnd w:id="126"/>
      <w:r/>
      <w:bookmarkEnd w:id="127"/>
      <w:r/>
      <w:bookmarkEnd w:id="128"/>
      <w:r>
        <w:rPr>
          <w:rFonts w:hint="eastAsia" w:ascii="宋体" w:hAnsi="宋体" w:cs="宋体"/>
          <w:sz w:val="22"/>
          <w:szCs w:val="22"/>
        </w:rPr>
        <w:t xml:space="preserve">通过资格审查投标人的数量不足3个的，不再进行评标。 </w:t>
      </w:r>
      <w:r>
        <w:rPr>
          <w:rFonts w:hint="eastAsia" w:ascii="宋体" w:hAnsi="宋体" w:cs="宋体"/>
          <w:sz w:val="22"/>
          <w:szCs w:val="22"/>
        </w:rPr>
      </w:r>
      <w:r/>
    </w:p>
    <w:p>
      <w:pPr>
        <w:pStyle w:val="771"/>
        <w:jc w:val="center"/>
        <w:keepLines w:val="0"/>
        <w:keepNext w:val="0"/>
        <w:spacing w:before="0" w:after="0" w:line="240" w:lineRule="auto"/>
        <w:rPr>
          <w:sz w:val="36"/>
          <w:szCs w:val="36"/>
        </w:rPr>
      </w:pPr>
      <w:r/>
      <w:bookmarkStart w:id="129" w:name="_Toc765"/>
      <w:r>
        <w:rPr>
          <w:rFonts w:hint="eastAsia"/>
          <w:sz w:val="36"/>
          <w:szCs w:val="36"/>
        </w:rPr>
        <w:br w:type="page" w:clear="all"/>
      </w:r>
      <w:r>
        <w:rPr>
          <w:rFonts w:hint="eastAsia"/>
          <w:sz w:val="36"/>
          <w:szCs w:val="36"/>
        </w:rPr>
        <w:t xml:space="preserve">第四章  评标办法</w:t>
      </w:r>
      <w:bookmarkEnd w:id="129"/>
      <w:r>
        <w:rPr>
          <w:sz w:val="36"/>
          <w:szCs w:val="36"/>
        </w:rPr>
      </w:r>
      <w:r/>
    </w:p>
    <w:p>
      <w:pPr>
        <w:pStyle w:val="771"/>
        <w:jc w:val="center"/>
        <w:keepLines w:val="0"/>
        <w:keepNext w:val="0"/>
        <w:spacing w:before="0" w:after="0" w:line="480" w:lineRule="auto"/>
        <w:rPr>
          <w:rFonts w:hint="eastAsia"/>
          <w:sz w:val="32"/>
          <w:szCs w:val="32"/>
        </w:rPr>
      </w:pPr>
      <w:r/>
      <w:bookmarkStart w:id="130" w:name="_Toc410"/>
      <w:r>
        <w:rPr>
          <w:rFonts w:hint="eastAsia"/>
          <w:sz w:val="32"/>
          <w:szCs w:val="32"/>
        </w:rPr>
        <w:t xml:space="preserve">评标办法前附表</w:t>
      </w:r>
      <w:bookmarkEnd w:id="130"/>
      <w:r>
        <w:rPr>
          <w:rFonts w:hint="eastAsia"/>
          <w:sz w:val="32"/>
          <w:szCs w:val="32"/>
        </w:rPr>
      </w:r>
      <w:r/>
    </w:p>
    <w:tbl>
      <w:tblPr>
        <w:tblW w:w="9300" w:type="dxa"/>
        <w:jc w:val="center"/>
        <w:tblInd w:w="-1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2"/>
        <w:gridCol w:w="795"/>
        <w:gridCol w:w="7403"/>
      </w:tblGrid>
      <w:tr>
        <w:trPr>
          <w:trHeight w:val="863" w:hRule="exact"/>
        </w:trPr>
        <w:tc>
          <w:tcPr>
            <w:gridSpan w:val="2"/>
            <w:tcW w:w="1897" w:type="dxa"/>
            <w:vAlign w:val="center"/>
            <w:textDirection w:val="lrTb"/>
            <w:noWrap w:val="false"/>
          </w:tcPr>
          <w:p>
            <w:pPr>
              <w:pStyle w:val="770"/>
              <w:jc w:val="center"/>
              <w:spacing w:line="480" w:lineRule="exact"/>
              <w:rPr>
                <w:rFonts w:ascii="宋体" w:hAnsi="宋体" w:cs="宋体"/>
                <w:b/>
                <w:szCs w:val="21"/>
              </w:rPr>
            </w:pPr>
            <w:r>
              <w:rPr>
                <w:rFonts w:hint="eastAsia" w:ascii="宋体" w:hAnsi="宋体" w:cs="宋体"/>
                <w:b/>
                <w:szCs w:val="21"/>
              </w:rPr>
              <w:t xml:space="preserve">条款号</w:t>
            </w:r>
            <w:r>
              <w:rPr>
                <w:rFonts w:ascii="宋体" w:hAnsi="宋体" w:cs="宋体"/>
                <w:b/>
                <w:szCs w:val="21"/>
              </w:rPr>
            </w:r>
            <w:r/>
          </w:p>
        </w:tc>
        <w:tc>
          <w:tcPr>
            <w:tcW w:w="7403" w:type="dxa"/>
            <w:vAlign w:val="center"/>
            <w:textDirection w:val="lrTb"/>
            <w:noWrap w:val="false"/>
          </w:tcPr>
          <w:p>
            <w:pPr>
              <w:pStyle w:val="770"/>
              <w:jc w:val="center"/>
              <w:spacing w:line="480" w:lineRule="exact"/>
              <w:rPr>
                <w:rFonts w:ascii="宋体" w:hAnsi="宋体" w:cs="宋体"/>
                <w:b/>
                <w:szCs w:val="21"/>
              </w:rPr>
            </w:pPr>
            <w:r>
              <w:rPr>
                <w:rFonts w:hint="eastAsia" w:ascii="宋体" w:hAnsi="宋体" w:cs="宋体"/>
                <w:b/>
                <w:szCs w:val="21"/>
              </w:rPr>
              <w:t xml:space="preserve">评审因素与评审标准</w:t>
            </w:r>
            <w:r>
              <w:rPr>
                <w:rFonts w:ascii="宋体" w:hAnsi="宋体" w:cs="宋体"/>
                <w:b/>
                <w:szCs w:val="21"/>
              </w:rPr>
            </w:r>
            <w:r/>
          </w:p>
        </w:tc>
      </w:tr>
      <w:tr>
        <w:trPr>
          <w:trHeight w:val="8056"/>
        </w:trPr>
        <w:tc>
          <w:tcPr>
            <w:tcW w:w="1102" w:type="dxa"/>
            <w:vAlign w:val="center"/>
            <w:textDirection w:val="lrTb"/>
            <w:noWrap w:val="false"/>
          </w:tcPr>
          <w:p>
            <w:pPr>
              <w:pStyle w:val="770"/>
              <w:jc w:val="center"/>
              <w:spacing w:line="480" w:lineRule="exact"/>
              <w:rPr>
                <w:rFonts w:ascii="宋体" w:hAnsi="宋体" w:cs="宋体"/>
                <w:sz w:val="22"/>
                <w:szCs w:val="22"/>
              </w:rPr>
            </w:pPr>
            <w:r>
              <w:rPr>
                <w:rFonts w:hint="eastAsia" w:ascii="宋体" w:hAnsi="宋体" w:cs="宋体"/>
                <w:sz w:val="22"/>
                <w:szCs w:val="22"/>
              </w:rPr>
              <w:t xml:space="preserve">2.1.1</w:t>
            </w:r>
            <w:r>
              <w:rPr>
                <w:rFonts w:ascii="宋体" w:hAnsi="宋体" w:cs="宋体"/>
                <w:sz w:val="22"/>
                <w:szCs w:val="22"/>
              </w:rPr>
            </w:r>
            <w:r/>
          </w:p>
        </w:tc>
        <w:tc>
          <w:tcPr>
            <w:tcW w:w="795" w:type="dxa"/>
            <w:vAlign w:val="center"/>
            <w:textDirection w:val="lrTb"/>
            <w:noWrap w:val="false"/>
          </w:tcPr>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符</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合</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性</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评</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审</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标</w:t>
            </w:r>
            <w:r>
              <w:rPr>
                <w:rFonts w:ascii="宋体" w:hAnsi="宋体" w:cs="宋体"/>
                <w:sz w:val="22"/>
                <w:szCs w:val="22"/>
              </w:rPr>
            </w:r>
            <w:r/>
          </w:p>
          <w:p>
            <w:pPr>
              <w:pStyle w:val="770"/>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准</w:t>
            </w:r>
            <w:r>
              <w:rPr>
                <w:rFonts w:ascii="宋体" w:hAnsi="宋体" w:cs="宋体"/>
                <w:sz w:val="22"/>
                <w:szCs w:val="22"/>
              </w:rPr>
            </w:r>
            <w:r/>
          </w:p>
        </w:tc>
        <w:tc>
          <w:tcPr>
            <w:tcW w:w="7403" w:type="dxa"/>
            <w:vAlign w:val="center"/>
            <w:textDirection w:val="lrTb"/>
            <w:noWrap w:val="false"/>
          </w:tcPr>
          <w:p>
            <w:pPr>
              <w:pStyle w:val="770"/>
              <w:numPr>
                <w:ilvl w:val="0"/>
                <w:numId w:val="8"/>
              </w:numPr>
              <w:ind w:right="113"/>
              <w:spacing w:line="480" w:lineRule="exact"/>
              <w:rPr>
                <w:rFonts w:ascii="宋体" w:hAnsi="宋体" w:cs="宋体"/>
                <w:sz w:val="22"/>
                <w:szCs w:val="22"/>
              </w:rPr>
            </w:pPr>
            <w:r>
              <w:rPr>
                <w:rFonts w:hint="eastAsia" w:ascii="宋体" w:hAnsi="宋体" w:cs="宋体"/>
                <w:sz w:val="22"/>
                <w:szCs w:val="22"/>
              </w:rPr>
              <w:t xml:space="preserve">投标文件组成齐全，内容、格式按招标文件的规定，字迹清晰可辩：</w:t>
            </w:r>
            <w:r>
              <w:rPr>
                <w:rFonts w:ascii="宋体" w:hAnsi="宋体" w:cs="宋体"/>
                <w:sz w:val="22"/>
                <w:szCs w:val="22"/>
              </w:rPr>
            </w:r>
            <w:r/>
          </w:p>
          <w:p>
            <w:pPr>
              <w:pStyle w:val="770"/>
              <w:ind w:right="113"/>
              <w:spacing w:line="480" w:lineRule="exact"/>
              <w:rPr>
                <w:rFonts w:ascii="宋体" w:hAnsi="宋体" w:cs="宋体"/>
                <w:sz w:val="22"/>
                <w:szCs w:val="22"/>
              </w:rPr>
            </w:pPr>
            <w:r>
              <w:rPr>
                <w:rFonts w:hint="eastAsia" w:ascii="宋体" w:hAnsi="宋体" w:cs="宋体"/>
                <w:sz w:val="22"/>
                <w:szCs w:val="22"/>
              </w:rPr>
              <w:t xml:space="preserve">a.开标一览表按招标文件规定填报了投标报价；</w:t>
            </w:r>
            <w:r>
              <w:rPr>
                <w:rFonts w:ascii="宋体" w:hAnsi="宋体" w:cs="宋体"/>
                <w:sz w:val="22"/>
                <w:szCs w:val="22"/>
              </w:rPr>
            </w:r>
            <w:r/>
          </w:p>
          <w:p>
            <w:pPr>
              <w:pStyle w:val="770"/>
              <w:ind w:right="113"/>
              <w:spacing w:line="480" w:lineRule="exact"/>
              <w:rPr>
                <w:rFonts w:ascii="宋体" w:hAnsi="宋体" w:cs="宋体"/>
                <w:sz w:val="22"/>
                <w:szCs w:val="22"/>
              </w:rPr>
            </w:pPr>
            <w:r>
              <w:rPr>
                <w:rFonts w:hint="eastAsia" w:ascii="宋体" w:hAnsi="宋体" w:cs="宋体"/>
                <w:sz w:val="22"/>
                <w:szCs w:val="22"/>
              </w:rPr>
              <w:t xml:space="preserve">b.开标一览表中投标报价未因大写错误造成无法宣读；</w:t>
            </w:r>
            <w:r>
              <w:rPr>
                <w:rFonts w:ascii="宋体" w:hAnsi="宋体" w:cs="宋体"/>
                <w:sz w:val="22"/>
                <w:szCs w:val="22"/>
              </w:rPr>
            </w:r>
            <w:r/>
          </w:p>
          <w:p>
            <w:pPr>
              <w:pStyle w:val="770"/>
              <w:ind w:right="113"/>
              <w:spacing w:line="480" w:lineRule="exact"/>
              <w:rPr>
                <w:rFonts w:ascii="宋体" w:hAnsi="宋体" w:cs="宋体"/>
                <w:sz w:val="22"/>
                <w:szCs w:val="22"/>
              </w:rPr>
            </w:pPr>
            <w:r>
              <w:rPr>
                <w:rFonts w:hint="eastAsia" w:ascii="宋体" w:hAnsi="宋体" w:cs="宋体"/>
                <w:sz w:val="22"/>
                <w:szCs w:val="22"/>
              </w:rPr>
              <w:t xml:space="preserve">c.按照招标文件规定的格式、内容编制了投标文件；</w:t>
            </w:r>
            <w:r>
              <w:rPr>
                <w:rFonts w:ascii="宋体" w:hAnsi="宋体" w:cs="宋体"/>
                <w:sz w:val="22"/>
                <w:szCs w:val="22"/>
              </w:rPr>
            </w:r>
            <w:r/>
          </w:p>
          <w:p>
            <w:pPr>
              <w:pStyle w:val="770"/>
              <w:ind w:right="113"/>
              <w:spacing w:line="480" w:lineRule="exact"/>
              <w:rPr>
                <w:rFonts w:ascii="宋体" w:hAnsi="宋体" w:cs="宋体"/>
                <w:sz w:val="22"/>
                <w:szCs w:val="22"/>
              </w:rPr>
            </w:pPr>
            <w:r>
              <w:rPr>
                <w:rFonts w:hint="eastAsia" w:ascii="宋体" w:hAnsi="宋体" w:cs="宋体"/>
                <w:sz w:val="22"/>
                <w:szCs w:val="22"/>
              </w:rPr>
              <w:t xml:space="preserve">d. 投标文件未因关键信息模糊而造成评标委员会无法判定是否实质性响应。</w:t>
            </w:r>
            <w:r>
              <w:rPr>
                <w:rFonts w:ascii="宋体" w:hAnsi="宋体" w:cs="宋体"/>
                <w:sz w:val="22"/>
                <w:szCs w:val="22"/>
              </w:rPr>
            </w:r>
            <w:r/>
          </w:p>
          <w:p>
            <w:pPr>
              <w:pStyle w:val="770"/>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投标文件上法定代表人或其授权的委托代理人的签字或盖章、投标人的单位章盖章齐全，符合招标文件规定。 </w:t>
            </w:r>
            <w:r>
              <w:rPr>
                <w:rFonts w:ascii="宋体" w:hAnsi="宋体" w:cs="宋体"/>
                <w:sz w:val="22"/>
                <w:szCs w:val="22"/>
              </w:rPr>
            </w:r>
            <w:r/>
          </w:p>
          <w:p>
            <w:pPr>
              <w:pStyle w:val="770"/>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投标人法定代表人授权委托代理人签署投标文件的，须提交授权委托书，且授权人和被授权人均在授权委托书上签名或盖章。 </w:t>
            </w:r>
            <w:r>
              <w:rPr>
                <w:rFonts w:hint="eastAsia" w:ascii="宋体" w:hAnsi="宋体" w:cs="宋体"/>
                <w:sz w:val="22"/>
                <w:szCs w:val="22"/>
              </w:rPr>
            </w:r>
            <w:r/>
          </w:p>
          <w:p>
            <w:pPr>
              <w:pStyle w:val="770"/>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投标人法定代表人亲自签署投标文件的，提供了法定代表人身份证明。</w:t>
            </w:r>
            <w:r>
              <w:rPr>
                <w:rFonts w:ascii="宋体" w:hAnsi="宋体" w:cs="宋体"/>
                <w:sz w:val="22"/>
                <w:szCs w:val="22"/>
              </w:rPr>
            </w:r>
            <w:r/>
          </w:p>
          <w:p>
            <w:pPr>
              <w:pStyle w:val="770"/>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开标一览表中投标报价为唯一报价，且未提交选择性报价。</w:t>
            </w:r>
            <w:r>
              <w:rPr>
                <w:rFonts w:ascii="宋体" w:hAnsi="宋体" w:cs="宋体"/>
                <w:sz w:val="22"/>
                <w:szCs w:val="22"/>
              </w:rPr>
            </w:r>
            <w:r/>
          </w:p>
          <w:p>
            <w:pPr>
              <w:pStyle w:val="770"/>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投标人未提交可调价格的投标报价。</w:t>
            </w:r>
            <w:r>
              <w:rPr>
                <w:rFonts w:hint="eastAsia" w:ascii="宋体" w:hAnsi="宋体" w:cs="宋体"/>
                <w:sz w:val="22"/>
                <w:szCs w:val="22"/>
              </w:rPr>
            </w:r>
            <w:r/>
          </w:p>
          <w:p>
            <w:pPr>
              <w:pStyle w:val="770"/>
              <w:numPr>
                <w:ilvl w:val="0"/>
                <w:numId w:val="0"/>
              </w:numPr>
              <w:ind w:right="113"/>
              <w:spacing w:line="480" w:lineRule="exact"/>
              <w:rPr>
                <w:rFonts w:hint="eastAsia" w:ascii="宋体" w:hAnsi="宋体" w:eastAsia="宋体" w:cs="宋体"/>
                <w:sz w:val="22"/>
                <w:szCs w:val="22"/>
                <w:lang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7</w:t>
            </w:r>
            <w:r>
              <w:rPr>
                <w:rFonts w:hint="eastAsia" w:ascii="宋体" w:hAnsi="宋体" w:cs="宋体"/>
                <w:sz w:val="22"/>
                <w:szCs w:val="22"/>
                <w:lang w:eastAsia="zh-CN"/>
              </w:rPr>
              <w:t xml:space="preserve">）</w:t>
            </w:r>
            <w:r>
              <w:rPr>
                <w:rFonts w:hint="eastAsia" w:ascii="宋体" w:hAnsi="宋体" w:cs="宋体"/>
                <w:sz w:val="22"/>
                <w:szCs w:val="22"/>
              </w:rPr>
              <w:t xml:space="preserve">商务条款响应表中未出现负偏离</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770"/>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8</w:t>
            </w:r>
            <w:r>
              <w:rPr>
                <w:rFonts w:hint="eastAsia" w:ascii="宋体" w:hAnsi="宋体" w:cs="宋体"/>
                <w:sz w:val="22"/>
                <w:szCs w:val="22"/>
                <w:lang w:eastAsia="zh-CN"/>
              </w:rPr>
              <w:t xml:space="preserve">）</w:t>
            </w:r>
            <w:r>
              <w:rPr>
                <w:rFonts w:hint="eastAsia" w:ascii="宋体" w:hAnsi="宋体" w:cs="宋体"/>
                <w:sz w:val="22"/>
                <w:szCs w:val="22"/>
              </w:rPr>
              <w:t xml:space="preserve">投标文件中未出现提供投标内容以外的任何附赠条款。</w:t>
            </w:r>
            <w:r>
              <w:rPr>
                <w:rFonts w:ascii="宋体" w:hAnsi="宋体" w:cs="宋体"/>
                <w:sz w:val="22"/>
                <w:szCs w:val="22"/>
              </w:rPr>
            </w:r>
            <w:r/>
          </w:p>
          <w:p>
            <w:pPr>
              <w:pStyle w:val="770"/>
              <w:numPr>
                <w:ilvl w:val="0"/>
                <w:numId w:val="0"/>
              </w:numPr>
              <w:ind w:right="113"/>
              <w:spacing w:line="440" w:lineRule="exact"/>
              <w:rPr>
                <w:rFonts w:hint="eastAsia" w:ascii="宋体" w:hAnsi="宋体" w:eastAsia="宋体" w:cs="宋体"/>
                <w:sz w:val="22"/>
                <w:szCs w:val="22"/>
                <w:lang w:eastAsia="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9</w:t>
            </w:r>
            <w:r>
              <w:rPr>
                <w:rFonts w:hint="eastAsia" w:ascii="宋体" w:hAnsi="宋体" w:cs="宋体"/>
                <w:sz w:val="22"/>
                <w:szCs w:val="22"/>
                <w:lang w:eastAsia="zh-CN"/>
              </w:rPr>
              <w:t xml:space="preserve">）</w:t>
            </w:r>
            <w:r>
              <w:rPr>
                <w:rFonts w:hint="eastAsia" w:ascii="宋体" w:hAnsi="宋体" w:cs="宋体"/>
                <w:sz w:val="22"/>
                <w:szCs w:val="22"/>
              </w:rPr>
              <w:t xml:space="preserve">投标报价未超过招标文件规定的最高投标限价</w:t>
            </w:r>
            <w:r>
              <w:rPr>
                <w:rFonts w:hint="eastAsia" w:ascii="宋体" w:hAnsi="宋体" w:cs="宋体"/>
                <w:sz w:val="22"/>
                <w:szCs w:val="22"/>
                <w:lang w:eastAsia="zh-CN"/>
              </w:rPr>
              <w:t xml:space="preserve">，</w:t>
            </w:r>
            <w:r>
              <w:rPr>
                <w:rFonts w:hint="eastAsia" w:ascii="宋体" w:hAnsi="宋体" w:cs="宋体"/>
                <w:color w:val="000000"/>
                <w:sz w:val="22"/>
                <w:szCs w:val="22"/>
                <w:highlight w:val="none"/>
                <w:lang w:eastAsia="zh-CN"/>
              </w:rPr>
              <w:t xml:space="preserve">其中</w:t>
            </w:r>
            <w:r>
              <w:rPr>
                <w:rFonts w:hint="eastAsia" w:ascii="宋体" w:hAnsi="宋体" w:cs="宋体"/>
                <w:color w:val="000000"/>
                <w:sz w:val="22"/>
                <w:szCs w:val="22"/>
                <w:highlight w:val="none"/>
                <w:lang w:val="en-US" w:eastAsia="zh-CN"/>
              </w:rPr>
              <w:t xml:space="preserve">210</w:t>
            </w:r>
            <w:r>
              <w:rPr>
                <w:rFonts w:hint="eastAsia" w:ascii="宋体" w:hAnsi="宋体" w:cs="宋体"/>
                <w:color w:val="000000"/>
                <w:sz w:val="22"/>
                <w:szCs w:val="22"/>
                <w:highlight w:val="none"/>
                <w:lang w:eastAsia="zh-CN"/>
              </w:rPr>
              <w:t xml:space="preserve">万元为不可竞争费用，不参与让利</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770"/>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10</w:t>
            </w:r>
            <w:r>
              <w:rPr>
                <w:rFonts w:hint="eastAsia" w:ascii="宋体" w:hAnsi="宋体" w:cs="宋体"/>
                <w:sz w:val="22"/>
                <w:szCs w:val="22"/>
                <w:lang w:eastAsia="zh-CN"/>
              </w:rPr>
              <w:t xml:space="preserve">）</w:t>
            </w:r>
            <w:r>
              <w:rPr>
                <w:rFonts w:hint="eastAsia" w:ascii="宋体" w:hAnsi="宋体" w:cs="宋体"/>
                <w:sz w:val="22"/>
                <w:szCs w:val="22"/>
              </w:rPr>
              <w:t xml:space="preserve">投标文件载明的服务期符合招标文件规定的时限。</w:t>
            </w:r>
            <w:r>
              <w:rPr>
                <w:rFonts w:ascii="宋体" w:hAnsi="宋体" w:cs="宋体"/>
                <w:sz w:val="22"/>
                <w:szCs w:val="22"/>
              </w:rPr>
            </w:r>
            <w:r/>
          </w:p>
          <w:p>
            <w:pPr>
              <w:pStyle w:val="770"/>
              <w:numPr>
                <w:ilvl w:val="0"/>
                <w:numId w:val="0"/>
              </w:numPr>
              <w:ind w:right="113"/>
              <w:spacing w:line="480" w:lineRule="exact"/>
              <w:rPr>
                <w:rFonts w:ascii="宋体" w:hAnsi="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11</w:t>
            </w:r>
            <w:r>
              <w:rPr>
                <w:rFonts w:hint="eastAsia" w:ascii="宋体" w:hAnsi="宋体" w:cs="宋体"/>
                <w:sz w:val="22"/>
                <w:szCs w:val="22"/>
                <w:lang w:eastAsia="zh-CN"/>
              </w:rPr>
              <w:t xml:space="preserve">）</w:t>
            </w:r>
            <w:r>
              <w:rPr>
                <w:rFonts w:hint="eastAsia" w:ascii="宋体" w:hAnsi="宋体" w:cs="宋体"/>
                <w:sz w:val="22"/>
                <w:szCs w:val="22"/>
              </w:rPr>
              <w:t xml:space="preserve">投标文件未附有采购人不能接受的条件。</w:t>
            </w:r>
            <w:r>
              <w:rPr>
                <w:rFonts w:ascii="宋体" w:hAnsi="宋体" w:cs="宋体"/>
                <w:sz w:val="22"/>
                <w:szCs w:val="22"/>
              </w:rPr>
            </w:r>
            <w:r/>
          </w:p>
        </w:tc>
      </w:tr>
    </w:tbl>
    <w:p>
      <w:pPr>
        <w:pStyle w:val="770"/>
        <w:rPr>
          <w:rFonts w:hint="eastAsia"/>
        </w:rPr>
      </w:pPr>
      <w:r/>
      <w:bookmarkStart w:id="131" w:name="_Toc28292"/>
      <w:r/>
      <w:bookmarkStart w:id="132" w:name="_Toc4791"/>
      <w:r/>
      <w:bookmarkStart w:id="133" w:name="_Toc234382664"/>
      <w:r>
        <w:rPr>
          <w:rFonts w:hint="eastAsia"/>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1011"/>
        <w:ind w:firstLine="404"/>
        <w:spacing w:before="0" w:after="0" w:line="400" w:lineRule="exact"/>
        <w:rPr>
          <w:rFonts w:hint="eastAsia" w:ascii="宋体" w:hAnsi="宋体"/>
          <w:b/>
          <w:sz w:val="22"/>
          <w:szCs w:val="22"/>
        </w:rPr>
      </w:pPr>
      <w:r>
        <w:rPr>
          <w:rFonts w:hint="eastAsia" w:ascii="宋体" w:hAnsi="宋体"/>
          <w:b/>
          <w:sz w:val="22"/>
          <w:szCs w:val="22"/>
        </w:rPr>
      </w:r>
      <w:r/>
    </w:p>
    <w:p>
      <w:pPr>
        <w:pStyle w:val="850"/>
        <w:ind w:left="0" w:firstLine="0"/>
        <w:rPr>
          <w:rFonts w:hint="eastAsia"/>
        </w:rPr>
      </w:pPr>
      <w:r>
        <w:rPr>
          <w:rFonts w:hint="eastAsia"/>
        </w:rPr>
      </w:r>
      <w:r/>
    </w:p>
    <w:p>
      <w:pPr>
        <w:pStyle w:val="850"/>
        <w:rPr>
          <w:rFonts w:hint="eastAsia"/>
        </w:rPr>
      </w:pPr>
      <w:r>
        <w:rPr>
          <w:rFonts w:hint="eastAsia"/>
        </w:rPr>
      </w:r>
      <w:r/>
    </w:p>
    <w:tbl>
      <w:tblPr>
        <w:tblW w:w="9530"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122"/>
        <w:gridCol w:w="1091"/>
        <w:gridCol w:w="6529"/>
      </w:tblGrid>
      <w:tr>
        <w:trPr>
          <w:trHeight w:val="620"/>
        </w:trPr>
        <w:tc>
          <w:tcPr>
            <w:tcW w:w="788" w:type="dxa"/>
            <w:vAlign w:val="center"/>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条款号</w:t>
            </w:r>
            <w:r>
              <w:rPr>
                <w:rFonts w:ascii="宋体" w:hAnsi="宋体" w:cs="宋体"/>
                <w:bCs/>
                <w:sz w:val="22"/>
                <w:szCs w:val="22"/>
                <w:highlight w:val="none"/>
              </w:rPr>
            </w:r>
            <w:r/>
          </w:p>
        </w:tc>
        <w:tc>
          <w:tcPr>
            <w:gridSpan w:val="2"/>
            <w:tcW w:w="2213" w:type="dxa"/>
            <w:vAlign w:val="center"/>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条款内容</w:t>
            </w:r>
            <w:r>
              <w:rPr>
                <w:rFonts w:hint="eastAsia" w:ascii="宋体" w:hAnsi="宋体" w:cs="宋体"/>
                <w:sz w:val="22"/>
                <w:szCs w:val="22"/>
                <w:highlight w:val="none"/>
              </w:rPr>
            </w:r>
            <w:r/>
          </w:p>
        </w:tc>
        <w:tc>
          <w:tcPr>
            <w:tcW w:w="6529" w:type="dxa"/>
            <w:vAlign w:val="center"/>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编列内容</w:t>
            </w:r>
            <w:r>
              <w:rPr>
                <w:rFonts w:hint="eastAsia" w:ascii="宋体" w:hAnsi="宋体" w:cs="宋体"/>
                <w:sz w:val="22"/>
                <w:szCs w:val="22"/>
                <w:highlight w:val="none"/>
              </w:rPr>
            </w:r>
            <w:r/>
          </w:p>
        </w:tc>
      </w:tr>
      <w:tr>
        <w:trPr>
          <w:trHeight w:val="620"/>
        </w:trPr>
        <w:tc>
          <w:tcPr>
            <w:tcW w:w="788" w:type="dxa"/>
            <w:vAlign w:val="center"/>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2.2.1</w:t>
            </w:r>
            <w:r>
              <w:rPr>
                <w:rFonts w:ascii="宋体" w:hAnsi="宋体" w:cs="宋体"/>
                <w:bCs/>
                <w:sz w:val="22"/>
                <w:szCs w:val="22"/>
                <w:highlight w:val="none"/>
              </w:rPr>
            </w:r>
            <w:r/>
          </w:p>
        </w:tc>
        <w:tc>
          <w:tcPr>
            <w:gridSpan w:val="2"/>
            <w:tcW w:w="2213" w:type="dxa"/>
            <w:vAlign w:val="center"/>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评分分值构成</w:t>
            </w:r>
            <w:r>
              <w:rPr>
                <w:rFonts w:ascii="宋体" w:hAnsi="宋体" w:cs="宋体"/>
                <w:bCs/>
                <w:sz w:val="22"/>
                <w:szCs w:val="22"/>
                <w:highlight w:val="none"/>
              </w:rPr>
            </w:r>
            <w:r/>
          </w:p>
          <w:p>
            <w:pPr>
              <w:pStyle w:val="770"/>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（100分）</w:t>
            </w:r>
            <w:r>
              <w:rPr>
                <w:rFonts w:hint="eastAsia" w:ascii="宋体" w:hAnsi="宋体" w:cs="宋体"/>
                <w:sz w:val="22"/>
                <w:szCs w:val="22"/>
                <w:highlight w:val="none"/>
              </w:rPr>
            </w:r>
            <w:r/>
          </w:p>
        </w:tc>
        <w:tc>
          <w:tcPr>
            <w:tcW w:w="6529" w:type="dxa"/>
            <w:vAlign w:val="center"/>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商务部分：</w:t>
            </w:r>
            <w:r>
              <w:rPr>
                <w:rFonts w:hint="eastAsia" w:ascii="宋体" w:hAnsi="宋体" w:cs="宋体"/>
                <w:bCs/>
                <w:sz w:val="22"/>
                <w:szCs w:val="22"/>
                <w:highlight w:val="none"/>
                <w:lang w:val="en-US" w:eastAsia="zh-CN"/>
              </w:rPr>
              <w:t xml:space="preserve">2</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技术部分：</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770"/>
              <w:jc w:val="center"/>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投标报价：</w:t>
            </w:r>
            <w:r>
              <w:rPr>
                <w:rFonts w:hint="eastAsia" w:ascii="宋体" w:hAnsi="宋体" w:cs="宋体"/>
                <w:bCs/>
                <w:sz w:val="22"/>
                <w:szCs w:val="22"/>
                <w:highlight w:val="none"/>
                <w:lang w:val="en-US" w:eastAsia="zh-CN"/>
              </w:rPr>
              <w:t xml:space="preserve">2</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hint="eastAsia" w:ascii="宋体" w:hAnsi="宋体" w:cs="宋体"/>
                <w:sz w:val="22"/>
                <w:szCs w:val="22"/>
                <w:highlight w:val="none"/>
              </w:rPr>
            </w:r>
            <w:r/>
          </w:p>
        </w:tc>
      </w:tr>
      <w:tr>
        <w:trPr>
          <w:trHeight w:val="620"/>
        </w:trPr>
        <w:tc>
          <w:tcPr>
            <w:tcW w:w="788" w:type="dxa"/>
            <w:vAlign w:val="center"/>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条款号</w:t>
            </w:r>
            <w:r>
              <w:rPr>
                <w:rFonts w:ascii="宋体" w:hAnsi="宋体" w:cs="宋体"/>
                <w:sz w:val="22"/>
                <w:szCs w:val="22"/>
                <w:highlight w:val="none"/>
              </w:rPr>
            </w:r>
            <w:r/>
          </w:p>
        </w:tc>
        <w:tc>
          <w:tcPr>
            <w:tcW w:w="1122" w:type="dxa"/>
            <w:vAlign w:val="center"/>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评分因素及权重分值</w:t>
            </w:r>
            <w:r>
              <w:rPr>
                <w:rFonts w:ascii="宋体" w:hAnsi="宋体" w:cs="宋体"/>
                <w:sz w:val="22"/>
                <w:szCs w:val="22"/>
                <w:highlight w:val="none"/>
              </w:rPr>
            </w:r>
            <w:r/>
          </w:p>
        </w:tc>
        <w:tc>
          <w:tcPr>
            <w:tcW w:w="1091" w:type="dxa"/>
            <w:vAlign w:val="center"/>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评分细分项</w:t>
            </w:r>
            <w:r>
              <w:rPr>
                <w:rFonts w:ascii="宋体" w:hAnsi="宋体" w:cs="宋体"/>
                <w:sz w:val="22"/>
                <w:szCs w:val="22"/>
                <w:highlight w:val="none"/>
              </w:rPr>
            </w:r>
            <w:r/>
          </w:p>
        </w:tc>
        <w:tc>
          <w:tcPr>
            <w:tcW w:w="6529" w:type="dxa"/>
            <w:vAlign w:val="center"/>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评分标准</w:t>
            </w:r>
            <w:r>
              <w:rPr>
                <w:rFonts w:ascii="宋体" w:hAnsi="宋体" w:cs="宋体"/>
                <w:sz w:val="22"/>
                <w:szCs w:val="22"/>
                <w:highlight w:val="none"/>
              </w:rPr>
            </w:r>
            <w:r/>
          </w:p>
        </w:tc>
      </w:tr>
      <w:tr>
        <w:trPr>
          <w:trHeight w:val="694"/>
        </w:trPr>
        <w:tc>
          <w:tcPr>
            <w:tcW w:w="788" w:type="dxa"/>
            <w:vAlign w:val="center"/>
            <w:vMerge w:val="restart"/>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2.2.2（1）</w:t>
            </w:r>
            <w:r>
              <w:rPr>
                <w:rFonts w:ascii="宋体" w:hAnsi="宋体" w:cs="宋体"/>
                <w:sz w:val="22"/>
                <w:szCs w:val="22"/>
                <w:highlight w:val="none"/>
              </w:rPr>
            </w:r>
            <w:r/>
          </w:p>
        </w:tc>
        <w:tc>
          <w:tcPr>
            <w:tcW w:w="1122" w:type="dxa"/>
            <w:vAlign w:val="center"/>
            <w:vMerge w:val="restart"/>
            <w:textDirection w:val="lrTb"/>
            <w:noWrap w:val="false"/>
          </w:tcPr>
          <w:p>
            <w:pPr>
              <w:pStyle w:val="770"/>
              <w:jc w:val="center"/>
              <w:spacing w:line="400" w:lineRule="exact"/>
              <w:rPr>
                <w:rFonts w:ascii="宋体" w:hAnsi="宋体" w:cs="宋体"/>
                <w:sz w:val="22"/>
                <w:szCs w:val="22"/>
                <w:highlight w:val="none"/>
              </w:rPr>
            </w:pPr>
            <w:r>
              <w:rPr>
                <w:rFonts w:ascii="宋体" w:hAnsi="宋体" w:cs="宋体"/>
                <w:sz w:val="22"/>
                <w:szCs w:val="22"/>
                <w:highlight w:val="none"/>
              </w:rPr>
              <w:t xml:space="preserve">商务部分</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25</w:t>
            </w:r>
            <w:r>
              <w:rPr>
                <w:rFonts w:hint="eastAsia" w:ascii="宋体" w:hAnsi="宋体" w:cs="宋体"/>
                <w:sz w:val="22"/>
                <w:szCs w:val="22"/>
                <w:highlight w:val="none"/>
              </w:rPr>
              <w:t xml:space="preserve">分）</w:t>
            </w:r>
            <w:r>
              <w:rPr>
                <w:rFonts w:ascii="宋体" w:hAnsi="宋体" w:cs="宋体"/>
                <w:sz w:val="22"/>
                <w:szCs w:val="22"/>
                <w:highlight w:val="none"/>
              </w:rPr>
            </w:r>
            <w:r/>
          </w:p>
        </w:tc>
        <w:tc>
          <w:tcPr>
            <w:tcW w:w="1091" w:type="dxa"/>
            <w:vAlign w:val="center"/>
            <w:textDirection w:val="lrTb"/>
            <w:noWrap w:val="false"/>
          </w:tcPr>
          <w:p>
            <w:pPr>
              <w:pStyle w:val="770"/>
              <w:ind w:right="113"/>
              <w:jc w:val="center"/>
              <w:spacing w:line="400" w:lineRule="exact"/>
              <w:rPr>
                <w:rFonts w:hint="eastAsia" w:ascii="宋体" w:hAnsi="宋体" w:eastAsia="宋体" w:cs="宋体"/>
                <w:sz w:val="22"/>
                <w:szCs w:val="22"/>
                <w:highlight w:val="none"/>
                <w:lang w:eastAsia="zh-CN"/>
              </w:rPr>
            </w:pPr>
            <w:r>
              <w:rPr>
                <w:rFonts w:hint="eastAsia" w:ascii="宋体" w:hAnsi="宋体" w:cs="宋体"/>
                <w:color w:val="000000"/>
                <w:sz w:val="22"/>
                <w:szCs w:val="22"/>
                <w:highlight w:val="none"/>
              </w:rPr>
              <w:t xml:space="preserve">业绩</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12分</w:t>
            </w:r>
            <w:r>
              <w:rPr>
                <w:rFonts w:hint="eastAsia" w:ascii="宋体" w:hAnsi="宋体" w:cs="宋体"/>
                <w:color w:val="000000"/>
                <w:sz w:val="22"/>
                <w:szCs w:val="22"/>
                <w:highlight w:val="none"/>
                <w:lang w:eastAsia="zh-CN"/>
              </w:rPr>
              <w:t xml:space="preserve">）</w:t>
            </w:r>
            <w:r>
              <w:rPr>
                <w:rFonts w:hint="eastAsia" w:ascii="宋体" w:hAnsi="宋体" w:eastAsia="宋体" w:cs="宋体"/>
                <w:sz w:val="22"/>
                <w:szCs w:val="22"/>
                <w:highlight w:val="none"/>
                <w:lang w:eastAsia="zh-CN"/>
              </w:rPr>
            </w:r>
            <w:r/>
          </w:p>
        </w:tc>
        <w:tc>
          <w:tcPr>
            <w:tcW w:w="6529" w:type="dxa"/>
            <w:vAlign w:val="center"/>
            <w:textDirection w:val="lrTb"/>
            <w:noWrap w:val="false"/>
          </w:tcPr>
          <w:p>
            <w:pPr>
              <w:pStyle w:val="807"/>
              <w:ind w:left="0"/>
              <w:spacing w:after="0" w:line="400" w:lineRule="exact"/>
              <w:rPr>
                <w:rFonts w:ascii="宋体" w:hAnsi="宋体" w:eastAsia="宋体"/>
                <w:sz w:val="22"/>
                <w:szCs w:val="22"/>
                <w:highlight w:val="none"/>
                <w:lang w:val="en-US" w:eastAsia="zh-CN"/>
              </w:rPr>
            </w:pPr>
            <w:r>
              <w:rPr>
                <w:rFonts w:hint="eastAsia" w:ascii="宋体" w:hAnsi="宋体" w:cs="宋体"/>
                <w:color w:val="000000"/>
                <w:sz w:val="22"/>
                <w:szCs w:val="22"/>
                <w:highlight w:val="none"/>
              </w:rPr>
              <w:t xml:space="preserve">投标人自20</w:t>
            </w:r>
            <w:r>
              <w:rPr>
                <w:rFonts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年</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rPr>
              <w:t xml:space="preserve">月1日以来（以合同签订日期为准），具有类似业绩</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劳务管理、劳务外包等同类劳务服务业绩</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不包含</w:t>
            </w:r>
            <w:r>
              <w:rPr>
                <w:rFonts w:hint="eastAsia" w:ascii="宋体" w:hAnsi="宋体" w:eastAsia="宋体" w:cs="宋体"/>
                <w:color w:val="000000"/>
                <w:sz w:val="22"/>
                <w:szCs w:val="22"/>
                <w:highlight w:val="none"/>
              </w:rPr>
              <w:t xml:space="preserve">临时性活动劳务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的</w:t>
            </w:r>
            <w:r>
              <w:rPr>
                <w:rFonts w:hint="eastAsia" w:ascii="宋体" w:hAnsi="宋体" w:cs="宋体"/>
                <w:color w:val="000000"/>
                <w:sz w:val="22"/>
                <w:szCs w:val="22"/>
                <w:highlight w:val="none"/>
              </w:rPr>
              <w:t xml:space="preserve">，有1个得</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分，最高得</w:t>
            </w: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分。（须提供</w:t>
            </w:r>
            <w:r>
              <w:rPr>
                <w:rFonts w:hint="eastAsia" w:ascii="宋体" w:hAnsi="宋体" w:cs="宋体"/>
                <w:color w:val="000000"/>
                <w:sz w:val="22"/>
                <w:szCs w:val="22"/>
                <w:highlight w:val="none"/>
                <w:lang w:val="en-US" w:eastAsia="zh-CN"/>
              </w:rPr>
              <w:t xml:space="preserve">中标通知书、</w:t>
            </w:r>
            <w:r>
              <w:rPr>
                <w:rFonts w:hint="eastAsia" w:ascii="宋体" w:hAnsi="宋体" w:cs="宋体"/>
                <w:color w:val="000000"/>
                <w:sz w:val="22"/>
                <w:szCs w:val="22"/>
                <w:highlight w:val="none"/>
              </w:rPr>
              <w:t xml:space="preserve">合同原件扫描件上传并加盖供应商电子签章，否则不得分。）</w:t>
            </w:r>
            <w:r>
              <w:rPr>
                <w:rFonts w:ascii="宋体" w:hAnsi="宋体" w:eastAsia="宋体"/>
                <w:sz w:val="22"/>
                <w:szCs w:val="22"/>
                <w:highlight w:val="none"/>
                <w:lang w:val="en-US" w:eastAsia="zh-CN"/>
              </w:rPr>
            </w:r>
            <w:r/>
          </w:p>
        </w:tc>
      </w:tr>
      <w:tr>
        <w:trPr>
          <w:trHeight w:val="694"/>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ascii="宋体" w:hAnsi="宋体" w:cs="宋体"/>
                <w:sz w:val="22"/>
                <w:szCs w:val="22"/>
                <w:highlight w:val="none"/>
              </w:rPr>
            </w:pPr>
            <w:r>
              <w:rPr>
                <w:rFonts w:ascii="宋体" w:hAnsi="宋体" w:cs="宋体"/>
                <w:sz w:val="22"/>
                <w:szCs w:val="22"/>
                <w:highlight w:val="none"/>
              </w:rPr>
            </w:r>
            <w:r/>
          </w:p>
        </w:tc>
        <w:tc>
          <w:tcPr>
            <w:tcW w:w="1091" w:type="dxa"/>
            <w:vAlign w:val="center"/>
            <w:textDirection w:val="lrTb"/>
            <w:noWrap w:val="false"/>
          </w:tcPr>
          <w:p>
            <w:pPr>
              <w:pStyle w:val="770"/>
              <w:ind w:right="113"/>
              <w:jc w:val="center"/>
              <w:spacing w:line="40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人员配备</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tc>
        <w:tc>
          <w:tcPr>
            <w:tcW w:w="6529" w:type="dxa"/>
            <w:vAlign w:val="center"/>
            <w:textDirection w:val="lrTb"/>
            <w:noWrap w:val="false"/>
          </w:tcPr>
          <w:p>
            <w:pPr>
              <w:pStyle w:val="807"/>
              <w:numPr>
                <w:ilvl w:val="0"/>
                <w:numId w:val="0"/>
              </w:numPr>
              <w:spacing w:after="0"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投标人拟派</w:t>
            </w:r>
            <w:r>
              <w:rPr>
                <w:rFonts w:hint="eastAsia" w:ascii="宋体" w:hAnsi="宋体" w:cs="宋体"/>
                <w:color w:val="000000"/>
                <w:sz w:val="22"/>
                <w:szCs w:val="22"/>
                <w:highlight w:val="none"/>
                <w:lang w:val="en-US" w:eastAsia="zh-CN"/>
              </w:rPr>
              <w:t xml:space="preserve">项目管理团队有1人得3分，最高得9分。（提供</w:t>
            </w:r>
            <w:r>
              <w:rPr>
                <w:rFonts w:hint="eastAsia" w:ascii="宋体" w:hAnsi="宋体" w:cs="宋体"/>
                <w:color w:val="000000"/>
                <w:sz w:val="22"/>
                <w:szCs w:val="22"/>
                <w:highlight w:val="none"/>
                <w:lang w:val="en-US" w:eastAsia="zh-CN"/>
              </w:rPr>
              <w:t xml:space="preserve">在投标人处投标截止当月或上月社保证明</w:t>
            </w:r>
            <w:r>
              <w:rPr>
                <w:rFonts w:hint="eastAsia" w:ascii="宋体" w:hAnsi="宋体" w:cs="宋体"/>
                <w:color w:val="000000"/>
                <w:sz w:val="22"/>
                <w:szCs w:val="22"/>
                <w:highlight w:val="none"/>
              </w:rPr>
              <w:t xml:space="preserve">，否则不得分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w:t>
            </w:r>
            <w:r>
              <w:rPr>
                <w:rFonts w:hint="eastAsia" w:ascii="宋体" w:hAnsi="宋体" w:cs="宋体"/>
                <w:color w:val="000000"/>
                <w:sz w:val="22"/>
                <w:szCs w:val="22"/>
                <w:highlight w:val="none"/>
              </w:rPr>
            </w:r>
            <w:r/>
          </w:p>
        </w:tc>
      </w:tr>
      <w:tr>
        <w:trPr>
          <w:trHeight w:val="694"/>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ascii="宋体" w:hAnsi="宋体" w:cs="宋体"/>
                <w:sz w:val="22"/>
                <w:szCs w:val="22"/>
                <w:highlight w:val="none"/>
              </w:rPr>
            </w:pPr>
            <w:r>
              <w:rPr>
                <w:rFonts w:ascii="宋体" w:hAnsi="宋体" w:cs="宋体"/>
                <w:sz w:val="22"/>
                <w:szCs w:val="22"/>
                <w:highlight w:val="none"/>
              </w:rPr>
            </w:r>
            <w:r/>
          </w:p>
        </w:tc>
        <w:tc>
          <w:tcPr>
            <w:tcW w:w="1091" w:type="dxa"/>
            <w:vAlign w:val="center"/>
            <w:textDirection w:val="lrTb"/>
            <w:noWrap w:val="false"/>
          </w:tcPr>
          <w:p>
            <w:pPr>
              <w:pStyle w:val="770"/>
              <w:ind w:right="113"/>
              <w:jc w:val="center"/>
              <w:spacing w:line="40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企业实力（4</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lang w:val="en-US" w:eastAsia="zh-CN"/>
              </w:rPr>
              <w:t xml:space="preserve">）</w:t>
            </w:r>
            <w:r>
              <w:rPr>
                <w:rFonts w:ascii="宋体" w:hAnsi="宋体" w:eastAsia="宋体" w:cs="宋体"/>
                <w:color w:val="000000"/>
                <w:sz w:val="22"/>
                <w:szCs w:val="22"/>
                <w:highlight w:val="none"/>
                <w:lang w:val="en-US" w:eastAsia="zh-CN"/>
              </w:rPr>
            </w:r>
            <w:r/>
          </w:p>
        </w:tc>
        <w:tc>
          <w:tcPr>
            <w:tcW w:w="6529" w:type="dxa"/>
            <w:vAlign w:val="center"/>
            <w:textDirection w:val="lrTb"/>
            <w:noWrap w:val="false"/>
          </w:tcPr>
          <w:p>
            <w:pPr>
              <w:pStyle w:val="807"/>
              <w:ind w:left="0"/>
              <w:spacing w:after="0"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具有有效的ISO9001质量管理体系认证证书的得4分</w:t>
            </w:r>
            <w:r>
              <w:rPr>
                <w:rFonts w:hint="eastAsia" w:ascii="宋体" w:hAnsi="宋体" w:cs="宋体"/>
                <w:color w:val="000000"/>
                <w:sz w:val="22"/>
                <w:szCs w:val="22"/>
                <w:highlight w:val="none"/>
              </w:rPr>
              <w:t xml:space="preserve">。（须提供有效的证书原件扫描件上传并加盖供应商电子签章，否则不得分。）</w:t>
            </w:r>
            <w:r>
              <w:rPr>
                <w:rFonts w:hint="eastAsia" w:ascii="宋体" w:hAnsi="宋体" w:cs="宋体"/>
                <w:color w:val="000000"/>
                <w:sz w:val="22"/>
                <w:szCs w:val="22"/>
                <w:highlight w:val="none"/>
              </w:rPr>
            </w:r>
            <w:r/>
          </w:p>
        </w:tc>
      </w:tr>
      <w:tr>
        <w:trPr>
          <w:trHeight w:val="1184"/>
        </w:trPr>
        <w:tc>
          <w:tcPr>
            <w:tcW w:w="788" w:type="dxa"/>
            <w:vAlign w:val="center"/>
            <w:vMerge w:val="restart"/>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2.2.2（2）</w:t>
            </w:r>
            <w:r>
              <w:rPr>
                <w:rFonts w:ascii="宋体" w:hAnsi="宋体" w:cs="宋体"/>
                <w:sz w:val="22"/>
                <w:szCs w:val="22"/>
                <w:highlight w:val="none"/>
              </w:rPr>
            </w:r>
            <w:r/>
          </w:p>
        </w:tc>
        <w:tc>
          <w:tcPr>
            <w:tcW w:w="1122" w:type="dxa"/>
            <w:vAlign w:val="center"/>
            <w:vMerge w:val="restart"/>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技</w:t>
            </w:r>
            <w:r>
              <w:rPr>
                <w:rFonts w:ascii="宋体" w:hAnsi="宋体" w:cs="宋体"/>
                <w:bCs/>
                <w:sz w:val="22"/>
                <w:szCs w:val="22"/>
                <w:highlight w:val="none"/>
              </w:rPr>
            </w:r>
            <w:r/>
          </w:p>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术</w:t>
            </w:r>
            <w:r>
              <w:rPr>
                <w:rFonts w:ascii="宋体" w:hAnsi="宋体" w:cs="宋体"/>
                <w:bCs/>
                <w:sz w:val="22"/>
                <w:szCs w:val="22"/>
                <w:highlight w:val="none"/>
              </w:rPr>
            </w:r>
            <w:r/>
          </w:p>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部</w:t>
            </w:r>
            <w:r>
              <w:rPr>
                <w:rFonts w:ascii="宋体" w:hAnsi="宋体" w:cs="宋体"/>
                <w:bCs/>
                <w:sz w:val="22"/>
                <w:szCs w:val="22"/>
                <w:highlight w:val="none"/>
              </w:rPr>
            </w:r>
            <w:r/>
          </w:p>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分</w:t>
            </w:r>
            <w:r>
              <w:rPr>
                <w:rFonts w:ascii="宋体" w:hAnsi="宋体" w:cs="宋体"/>
                <w:bCs/>
                <w:sz w:val="22"/>
                <w:szCs w:val="22"/>
                <w:highlight w:val="none"/>
              </w:rPr>
            </w:r>
            <w:r/>
          </w:p>
          <w:p>
            <w:pPr>
              <w:pStyle w:val="770"/>
              <w:jc w:val="center"/>
              <w:spacing w:line="400" w:lineRule="exact"/>
              <w:rPr>
                <w:rFonts w:ascii="宋体" w:hAnsi="宋体" w:cs="宋体"/>
                <w:sz w:val="22"/>
                <w:szCs w:val="22"/>
                <w:highlight w:val="none"/>
              </w:rPr>
            </w:pPr>
            <w:r>
              <w:rPr>
                <w:rFonts w:hint="eastAsia" w:ascii="宋体" w:hAnsi="宋体" w:cs="宋体"/>
                <w:bCs/>
                <w:sz w:val="22"/>
                <w:szCs w:val="22"/>
                <w:highlight w:val="none"/>
              </w:rPr>
              <w:t xml:space="preserve">（</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rPr>
              <w:t xml:space="preserve">分）</w:t>
            </w:r>
            <w:r>
              <w:rPr>
                <w:rFonts w:ascii="宋体" w:hAnsi="宋体" w:cs="宋体"/>
                <w:sz w:val="22"/>
                <w:szCs w:val="22"/>
                <w:highlight w:val="none"/>
              </w:rPr>
            </w:r>
            <w:r/>
          </w:p>
        </w:tc>
        <w:tc>
          <w:tcPr>
            <w:tcW w:w="1091" w:type="dxa"/>
            <w:vAlign w:val="center"/>
            <w:textDirection w:val="lrTb"/>
            <w:noWrap w:val="false"/>
          </w:tcPr>
          <w:p>
            <w:pPr>
              <w:pStyle w:val="770"/>
              <w:jc w:val="center"/>
              <w:spacing w:line="400" w:lineRule="exact"/>
              <w:rPr>
                <w:rFonts w:ascii="宋体" w:hAnsi="宋体" w:eastAsia="宋体"/>
                <w:color w:val="000000"/>
                <w:sz w:val="22"/>
                <w:szCs w:val="22"/>
                <w:highlight w:val="none"/>
                <w:lang w:val="en-US" w:eastAsia="zh-CN"/>
              </w:rPr>
            </w:pPr>
            <w:r>
              <w:rPr>
                <w:rFonts w:hint="eastAsia" w:ascii="宋体" w:hAnsi="宋体" w:cs="仿宋"/>
                <w:color w:val="000000"/>
                <w:sz w:val="22"/>
                <w:szCs w:val="22"/>
                <w:highlight w:val="none"/>
                <w:lang w:val="zh-CN"/>
              </w:rPr>
              <w:t xml:space="preserve">管理</w:t>
            </w:r>
            <w:r>
              <w:rPr>
                <w:rFonts w:hint="eastAsia" w:ascii="宋体" w:hAnsi="宋体" w:cs="仿宋"/>
                <w:color w:val="000000"/>
                <w:sz w:val="22"/>
                <w:szCs w:val="22"/>
                <w:highlight w:val="none"/>
                <w:lang w:val="en-US" w:eastAsia="zh-CN"/>
              </w:rPr>
              <w:t xml:space="preserve">方案（15分）</w:t>
            </w:r>
            <w:r>
              <w:rPr>
                <w:rFonts w:ascii="宋体" w:hAnsi="宋体" w:eastAsia="宋体"/>
                <w:color w:val="000000"/>
                <w:sz w:val="22"/>
                <w:szCs w:val="22"/>
                <w:highlight w:val="none"/>
                <w:lang w:val="en-US" w:eastAsia="zh-CN"/>
              </w:rPr>
            </w:r>
            <w:r/>
          </w:p>
        </w:tc>
        <w:tc>
          <w:tcPr>
            <w:tcW w:w="6529" w:type="dxa"/>
            <w:vAlign w:val="center"/>
            <w:textDirection w:val="lrTb"/>
            <w:noWrap w:val="false"/>
          </w:tcPr>
          <w:p>
            <w:pPr>
              <w:pStyle w:val="770"/>
              <w:spacing w:line="288" w:lineRule="auto"/>
              <w:tabs>
                <w:tab w:val="left" w:pos="312" w:leader="none"/>
              </w:tabs>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根据</w:t>
            </w:r>
            <w:r>
              <w:rPr>
                <w:rFonts w:hint="eastAsia" w:ascii="宋体" w:hAnsi="宋体"/>
                <w:color w:val="000000"/>
                <w:sz w:val="22"/>
                <w:szCs w:val="22"/>
                <w:highlight w:val="none"/>
              </w:rPr>
              <w:t xml:space="preserve">投标人提供的</w:t>
            </w:r>
            <w:r>
              <w:rPr>
                <w:rFonts w:hint="eastAsia" w:ascii="宋体" w:hAnsi="宋体"/>
                <w:color w:val="000000"/>
                <w:sz w:val="22"/>
                <w:szCs w:val="22"/>
                <w:highlight w:val="none"/>
                <w:lang w:val="en-US" w:eastAsia="zh-CN"/>
              </w:rPr>
              <w:t xml:space="preserve">针对本项目</w:t>
            </w:r>
            <w:r>
              <w:rPr>
                <w:rFonts w:hint="eastAsia" w:ascii="宋体" w:hAnsi="宋体" w:cs="仿宋"/>
                <w:color w:val="000000"/>
                <w:sz w:val="22"/>
                <w:szCs w:val="22"/>
                <w:highlight w:val="none"/>
                <w:lang w:val="zh-CN"/>
              </w:rPr>
              <w:t xml:space="preserve">管理思路、管理目标、</w:t>
            </w:r>
            <w:r>
              <w:rPr>
                <w:rFonts w:hint="eastAsia" w:ascii="宋体" w:hAnsi="宋体" w:cs="仿宋"/>
                <w:color w:val="000000"/>
                <w:sz w:val="22"/>
                <w:szCs w:val="22"/>
                <w:highlight w:val="none"/>
                <w:lang w:val="en-US" w:eastAsia="zh-CN"/>
              </w:rPr>
              <w:t xml:space="preserve">管理人员配备</w:t>
            </w:r>
            <w:r>
              <w:rPr>
                <w:rFonts w:hint="eastAsia" w:ascii="宋体" w:hAnsi="宋体" w:eastAsia="宋体" w:cs="Times New Roman"/>
                <w:color w:val="000000"/>
                <w:sz w:val="22"/>
                <w:szCs w:val="22"/>
                <w:highlight w:val="none"/>
                <w:lang w:val="en-US" w:eastAsia="zh-CN"/>
              </w:rPr>
              <w:t xml:space="preserve">进行综合评分</w:t>
            </w:r>
            <w:r>
              <w:rPr>
                <w:rFonts w:hint="eastAsia" w:ascii="宋体" w:hAnsi="宋体" w:eastAsia="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方案科学合理，可行性高、</w:t>
            </w:r>
            <w:r>
              <w:rPr>
                <w:rFonts w:hint="eastAsia" w:ascii="宋体" w:hAnsi="宋体" w:cs="宋体"/>
                <w:color w:val="000000"/>
                <w:sz w:val="22"/>
                <w:szCs w:val="22"/>
                <w:highlight w:val="none"/>
                <w:lang w:val="en-US" w:eastAsia="zh-CN"/>
              </w:rPr>
              <w:t xml:space="preserve">人员</w:t>
            </w:r>
            <w:r>
              <w:rPr>
                <w:rFonts w:hint="eastAsia" w:ascii="宋体" w:hAnsi="宋体" w:eastAsia="宋体" w:cs="Times New Roman"/>
                <w:color w:val="000000"/>
                <w:sz w:val="22"/>
                <w:szCs w:val="22"/>
                <w:highlight w:val="none"/>
                <w:lang w:val="en-US" w:eastAsia="zh-CN"/>
              </w:rPr>
              <w:t xml:space="preserve">配置合理、职责清晰、分工明确、经验丰富</w:t>
            </w:r>
            <w:r>
              <w:rPr>
                <w:rFonts w:hint="eastAsia" w:ascii="宋体" w:hAnsi="宋体" w:cs="宋体"/>
                <w:color w:val="000000"/>
                <w:sz w:val="22"/>
                <w:szCs w:val="22"/>
                <w:highlight w:val="none"/>
              </w:rPr>
              <w:t xml:space="preserve">的得</w:t>
            </w:r>
            <w:r>
              <w:rPr>
                <w:rFonts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方案较科学合理，可行性较高、</w:t>
            </w:r>
            <w:r>
              <w:rPr>
                <w:rFonts w:hint="eastAsia" w:ascii="宋体" w:hAnsi="宋体" w:cs="宋体"/>
                <w:color w:val="000000"/>
                <w:sz w:val="22"/>
                <w:szCs w:val="22"/>
                <w:highlight w:val="none"/>
                <w:lang w:val="en-US" w:eastAsia="zh-CN"/>
              </w:rPr>
              <w:t xml:space="preserve">人员</w:t>
            </w:r>
            <w:r>
              <w:rPr>
                <w:rFonts w:hint="eastAsia" w:ascii="宋体" w:hAnsi="宋体" w:eastAsia="宋体" w:cs="Times New Roman"/>
                <w:color w:val="000000"/>
                <w:sz w:val="22"/>
                <w:szCs w:val="22"/>
                <w:highlight w:val="none"/>
                <w:lang w:val="en-US" w:eastAsia="zh-CN"/>
              </w:rPr>
              <w:t xml:space="preserve">配置较合理、职责较清晰、分工较明确、经验较丰富</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方案科学合理性一般，可行性一般、</w:t>
            </w:r>
            <w:r>
              <w:rPr>
                <w:rFonts w:hint="eastAsia" w:ascii="宋体" w:hAnsi="宋体" w:cs="宋体"/>
                <w:color w:val="000000"/>
                <w:sz w:val="22"/>
                <w:szCs w:val="22"/>
                <w:highlight w:val="none"/>
                <w:lang w:val="en-US" w:eastAsia="zh-CN"/>
              </w:rPr>
              <w:t xml:space="preserve">人员</w:t>
            </w:r>
            <w:r>
              <w:rPr>
                <w:rFonts w:hint="eastAsia" w:ascii="宋体" w:hAnsi="宋体" w:eastAsia="宋体" w:cs="Times New Roman"/>
                <w:color w:val="000000"/>
                <w:sz w:val="22"/>
                <w:szCs w:val="22"/>
                <w:highlight w:val="none"/>
                <w:lang w:val="en-US" w:eastAsia="zh-CN"/>
              </w:rPr>
              <w:t xml:space="preserve">配置不够合理、职责不够清晰、分工不够明确、经验少</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宋体"/>
                <w:color w:val="000000"/>
                <w:sz w:val="22"/>
                <w:szCs w:val="22"/>
                <w:highlight w:val="none"/>
              </w:rPr>
              <w:t xml:space="preserve">方案科学合理性差</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可行性差、人员</w:t>
            </w:r>
            <w:r>
              <w:rPr>
                <w:rFonts w:hint="eastAsia" w:ascii="宋体" w:hAnsi="宋体" w:eastAsia="宋体" w:cs="Times New Roman"/>
                <w:color w:val="000000"/>
                <w:sz w:val="22"/>
                <w:szCs w:val="22"/>
                <w:highlight w:val="none"/>
                <w:lang w:val="en-US" w:eastAsia="zh-CN"/>
              </w:rPr>
              <w:t xml:space="preserve">配置不合理、职责不清晰、分工不明确、缺乏经验</w:t>
            </w:r>
            <w:r>
              <w:rPr>
                <w:rFonts w:hint="eastAsia" w:ascii="宋体" w:hAnsi="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ascii="宋体" w:hAnsi="宋体"/>
                <w:color w:val="000000"/>
                <w:sz w:val="22"/>
                <w:szCs w:val="22"/>
                <w:highlight w:val="none"/>
              </w:rPr>
            </w:r>
            <w:r/>
          </w:p>
          <w:p>
            <w:pPr>
              <w:pStyle w:val="770"/>
              <w:jc w:val="left"/>
              <w:spacing w:line="288" w:lineRule="auto"/>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hint="eastAsia" w:ascii="宋体" w:hAnsi="宋体"/>
                <w:color w:val="000000"/>
                <w:sz w:val="22"/>
                <w:szCs w:val="22"/>
                <w:highlight w:val="none"/>
                <w:lang w:val="en-US" w:eastAsia="zh-CN" w:bidi="ar-SA"/>
              </w:rPr>
            </w:r>
            <w:r/>
          </w:p>
        </w:tc>
      </w:tr>
      <w:tr>
        <w:trPr>
          <w:trHeight w:val="366"/>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770"/>
              <w:jc w:val="center"/>
              <w:spacing w:line="288" w:lineRule="auto"/>
              <w:rPr>
                <w:rFonts w:ascii="宋体" w:hAnsi="宋体" w:cs="仿宋"/>
                <w:color w:val="000000"/>
                <w:sz w:val="22"/>
                <w:szCs w:val="22"/>
                <w:highlight w:val="none"/>
                <w:lang w:val="zh-CN" w:eastAsia="zh-CN" w:bidi="ar-SA"/>
              </w:rPr>
            </w:pPr>
            <w:r>
              <w:rPr>
                <w:rFonts w:hint="eastAsia" w:ascii="宋体" w:hAnsi="宋体" w:eastAsia="宋体" w:cs="Times New Roman"/>
                <w:color w:val="000000"/>
                <w:sz w:val="22"/>
                <w:szCs w:val="22"/>
                <w:highlight w:val="none"/>
                <w:lang w:val="en-US" w:eastAsia="zh-CN"/>
              </w:rPr>
              <w:t xml:space="preserve">物资配置方案</w:t>
            </w:r>
            <w:r>
              <w:rPr>
                <w:rFonts w:hint="eastAsia" w:ascii="宋体" w:hAnsi="宋体" w:cs="仿宋"/>
                <w:color w:val="000000"/>
                <w:sz w:val="22"/>
                <w:szCs w:val="22"/>
                <w:highlight w:val="none"/>
                <w:lang w:val="en-US" w:eastAsia="zh-CN"/>
              </w:rPr>
              <w:t xml:space="preserve">（12分）</w:t>
            </w:r>
            <w:r>
              <w:rPr>
                <w:rFonts w:ascii="宋体" w:hAnsi="宋体" w:cs="仿宋"/>
                <w:color w:val="000000"/>
                <w:sz w:val="22"/>
                <w:szCs w:val="22"/>
                <w:highlight w:val="none"/>
                <w:lang w:val="zh-CN" w:eastAsia="zh-CN" w:bidi="ar-SA"/>
              </w:rPr>
            </w:r>
            <w:r/>
          </w:p>
        </w:tc>
        <w:tc>
          <w:tcPr>
            <w:tcW w:w="6529" w:type="dxa"/>
            <w:vAlign w:val="center"/>
            <w:textDirection w:val="lrTb"/>
            <w:noWrap w:val="false"/>
          </w:tcPr>
          <w:p>
            <w:pPr>
              <w:pStyle w:val="770"/>
              <w:spacing w:line="288" w:lineRule="auto"/>
              <w:rPr>
                <w:rFonts w:hint="eastAsia" w:ascii="宋体" w:hAnsi="宋体" w:eastAsia="宋体" w:cs="Times New Roman"/>
                <w:color w:val="000000"/>
                <w:sz w:val="22"/>
                <w:szCs w:val="22"/>
                <w:highlight w:val="none"/>
                <w:lang w:eastAsia="zh-CN"/>
              </w:rPr>
            </w:pPr>
            <w:r>
              <w:rPr>
                <w:rFonts w:hint="eastAsia" w:ascii="宋体" w:hAnsi="宋体"/>
                <w:color w:val="000000"/>
                <w:sz w:val="22"/>
                <w:szCs w:val="22"/>
                <w:highlight w:val="none"/>
                <w:lang w:val="en-US" w:eastAsia="zh-CN"/>
              </w:rPr>
              <w:t xml:space="preserve">根据</w:t>
            </w:r>
            <w:r>
              <w:rPr>
                <w:rFonts w:hint="eastAsia" w:ascii="宋体" w:hAnsi="宋体"/>
                <w:color w:val="000000"/>
                <w:sz w:val="22"/>
                <w:szCs w:val="22"/>
                <w:highlight w:val="none"/>
              </w:rPr>
              <w:t xml:space="preserve">投标人提供的</w:t>
            </w:r>
            <w:r>
              <w:rPr>
                <w:rFonts w:hint="eastAsia" w:ascii="宋体" w:hAnsi="宋体" w:eastAsia="宋体" w:cs="Times New Roman"/>
                <w:color w:val="000000"/>
                <w:sz w:val="22"/>
                <w:szCs w:val="22"/>
                <w:highlight w:val="none"/>
                <w:lang w:val="en-US" w:eastAsia="zh-CN"/>
              </w:rPr>
              <w:t xml:space="preserve">针对本项目</w:t>
            </w:r>
            <w:r>
              <w:rPr>
                <w:rFonts w:hint="eastAsia" w:ascii="宋体" w:hAnsi="宋体" w:eastAsia="宋体" w:cs="Times New Roman"/>
                <w:color w:val="000000"/>
                <w:sz w:val="22"/>
                <w:szCs w:val="22"/>
                <w:highlight w:val="none"/>
                <w:lang w:val="zh-CN"/>
              </w:rPr>
              <w:t xml:space="preserve">拟投入的</w:t>
            </w:r>
            <w:r>
              <w:rPr>
                <w:rFonts w:hint="eastAsia" w:ascii="宋体" w:hAnsi="宋体" w:eastAsia="宋体" w:cs="Times New Roman"/>
                <w:color w:val="000000"/>
                <w:sz w:val="22"/>
                <w:szCs w:val="22"/>
                <w:highlight w:val="none"/>
              </w:rPr>
              <w:t xml:space="preserve">物资装备、用具配置</w:t>
            </w:r>
            <w:r>
              <w:rPr>
                <w:rFonts w:hint="eastAsia" w:ascii="宋体" w:hAnsi="宋体" w:eastAsia="宋体" w:cs="Times New Roman"/>
                <w:color w:val="000000"/>
                <w:sz w:val="22"/>
                <w:szCs w:val="22"/>
                <w:highlight w:val="none"/>
                <w:lang w:val="en-US" w:eastAsia="zh-CN"/>
              </w:rPr>
              <w:t xml:space="preserve">（包含清单、参数等）</w:t>
            </w:r>
            <w:r>
              <w:rPr>
                <w:rFonts w:hint="eastAsia" w:ascii="宋体" w:hAnsi="宋体" w:eastAsia="宋体" w:cs="Times New Roman"/>
                <w:color w:val="000000"/>
                <w:sz w:val="22"/>
                <w:szCs w:val="22"/>
                <w:highlight w:val="none"/>
              </w:rPr>
              <w:t xml:space="preserve">等相关方案</w:t>
            </w:r>
            <w:r>
              <w:rPr>
                <w:rFonts w:hint="eastAsia" w:ascii="宋体" w:hAnsi="宋体" w:eastAsia="宋体" w:cs="Times New Roman"/>
                <w:color w:val="000000"/>
                <w:sz w:val="22"/>
                <w:szCs w:val="22"/>
                <w:highlight w:val="none"/>
                <w:lang w:val="en-US" w:eastAsia="zh-CN"/>
              </w:rPr>
              <w:t xml:space="preserve">综合评分</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eastAsia="zh-CN"/>
              </w:rPr>
            </w:r>
            <w:r/>
          </w:p>
          <w:p>
            <w:pPr>
              <w:pStyle w:val="770"/>
              <w:spacing w:line="288"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方案</w:t>
            </w:r>
            <w:r>
              <w:rPr>
                <w:rFonts w:hint="eastAsia" w:ascii="宋体" w:hAnsi="宋体" w:eastAsia="宋体" w:cs="Times New Roman"/>
                <w:color w:val="000000"/>
                <w:sz w:val="22"/>
                <w:szCs w:val="22"/>
                <w:highlight w:val="none"/>
              </w:rPr>
              <w:t xml:space="preserve">科学合理，</w:t>
            </w:r>
            <w:r>
              <w:rPr>
                <w:rFonts w:hint="eastAsia" w:ascii="宋体" w:hAnsi="宋体" w:eastAsia="宋体" w:cs="Times New Roman"/>
                <w:color w:val="000000"/>
                <w:sz w:val="22"/>
                <w:szCs w:val="22"/>
                <w:highlight w:val="none"/>
                <w:lang w:val="en-US" w:eastAsia="zh-CN"/>
              </w:rPr>
              <w:t xml:space="preserve">物资配置</w:t>
            </w:r>
            <w:r>
              <w:rPr>
                <w:rFonts w:hint="eastAsia" w:ascii="宋体" w:hAnsi="宋体" w:cs="宋体"/>
                <w:color w:val="000000"/>
                <w:sz w:val="22"/>
                <w:szCs w:val="22"/>
                <w:highlight w:val="none"/>
                <w:lang w:val="en-US" w:eastAsia="zh-CN"/>
              </w:rPr>
              <w:t xml:space="preserve">符合或优于工作实际</w:t>
            </w:r>
            <w:r>
              <w:rPr>
                <w:rFonts w:hint="eastAsia" w:ascii="宋体" w:hAnsi="宋体" w:eastAsia="宋体" w:cs="Times New Roman"/>
                <w:color w:val="000000"/>
                <w:sz w:val="22"/>
                <w:szCs w:val="22"/>
                <w:highlight w:val="none"/>
                <w:lang w:val="en-US" w:eastAsia="zh-CN"/>
              </w:rPr>
              <w:t xml:space="preserve">、</w:t>
            </w:r>
            <w:r>
              <w:rPr>
                <w:rFonts w:hint="eastAsia" w:ascii="宋体" w:hAnsi="宋体" w:eastAsia="宋体" w:cs="Times New Roman"/>
                <w:color w:val="000000"/>
                <w:sz w:val="22"/>
                <w:szCs w:val="22"/>
                <w:highlight w:val="none"/>
              </w:rPr>
              <w:t xml:space="preserve">可行性高、</w:t>
            </w:r>
            <w:r>
              <w:rPr>
                <w:rFonts w:hint="eastAsia" w:ascii="宋体" w:hAnsi="宋体" w:eastAsia="宋体" w:cs="Times New Roman"/>
                <w:color w:val="000000"/>
                <w:sz w:val="22"/>
                <w:szCs w:val="22"/>
                <w:highlight w:val="none"/>
                <w:lang w:val="en-US" w:eastAsia="zh-CN"/>
              </w:rPr>
              <w:t xml:space="preserve">保障</w:t>
            </w:r>
            <w:r>
              <w:rPr>
                <w:rFonts w:hint="eastAsia" w:ascii="宋体" w:hAnsi="宋体" w:eastAsia="宋体" w:cs="Times New Roman"/>
                <w:color w:val="000000"/>
                <w:sz w:val="22"/>
                <w:szCs w:val="22"/>
                <w:highlight w:val="none"/>
              </w:rPr>
              <w:t xml:space="preserve">措施完善的得</w:t>
            </w:r>
            <w:r>
              <w:rPr>
                <w:rFonts w:hint="eastAsia" w:ascii="宋体" w:hAnsi="宋体" w:eastAsia="宋体" w:cs="Times New Roman"/>
                <w:color w:val="000000"/>
                <w:sz w:val="22"/>
                <w:szCs w:val="22"/>
                <w:highlight w:val="none"/>
                <w:lang w:val="en-US" w:eastAsia="zh-CN"/>
              </w:rPr>
              <w:t xml:space="preserve">12</w:t>
            </w:r>
            <w:r>
              <w:rPr>
                <w:rFonts w:hint="eastAsia" w:ascii="宋体" w:hAnsi="宋体" w:eastAsia="宋体" w:cs="Times New Roman"/>
                <w:color w:val="000000"/>
                <w:sz w:val="22"/>
                <w:szCs w:val="22"/>
                <w:highlight w:val="none"/>
              </w:rPr>
              <w:t xml:space="preserve">分；</w:t>
            </w:r>
            <w:r>
              <w:rPr>
                <w:rFonts w:hint="eastAsia" w:ascii="宋体" w:hAnsi="宋体" w:eastAsia="宋体" w:cs="Times New Roman"/>
                <w:color w:val="000000"/>
                <w:sz w:val="22"/>
                <w:szCs w:val="22"/>
                <w:highlight w:val="none"/>
              </w:rPr>
            </w:r>
            <w:r/>
          </w:p>
          <w:p>
            <w:pPr>
              <w:pStyle w:val="770"/>
              <w:spacing w:line="288"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方案</w:t>
            </w:r>
            <w:r>
              <w:rPr>
                <w:rFonts w:hint="eastAsia" w:ascii="宋体" w:hAnsi="宋体" w:eastAsia="宋体" w:cs="Times New Roman"/>
                <w:color w:val="000000"/>
                <w:sz w:val="22"/>
                <w:szCs w:val="22"/>
                <w:highlight w:val="none"/>
              </w:rPr>
              <w:t xml:space="preserve">较科学合理，</w:t>
            </w:r>
            <w:r>
              <w:rPr>
                <w:rFonts w:hint="eastAsia" w:ascii="宋体" w:hAnsi="宋体" w:eastAsia="宋体" w:cs="Times New Roman"/>
                <w:color w:val="000000"/>
                <w:sz w:val="22"/>
                <w:szCs w:val="22"/>
                <w:highlight w:val="none"/>
                <w:lang w:val="en-US" w:eastAsia="zh-CN"/>
              </w:rPr>
              <w:t xml:space="preserve">物资配置基本满足工作要求、</w:t>
            </w:r>
            <w:r>
              <w:rPr>
                <w:rFonts w:hint="eastAsia" w:ascii="宋体" w:hAnsi="宋体" w:eastAsia="宋体" w:cs="Times New Roman"/>
                <w:color w:val="000000"/>
                <w:sz w:val="22"/>
                <w:szCs w:val="22"/>
                <w:highlight w:val="none"/>
              </w:rPr>
              <w:t xml:space="preserve">可行性较高、</w:t>
            </w:r>
            <w:r>
              <w:rPr>
                <w:rFonts w:hint="eastAsia" w:ascii="宋体" w:hAnsi="宋体" w:eastAsia="宋体" w:cs="Times New Roman"/>
                <w:color w:val="000000"/>
                <w:sz w:val="22"/>
                <w:szCs w:val="22"/>
                <w:highlight w:val="none"/>
                <w:lang w:val="en-US" w:eastAsia="zh-CN"/>
              </w:rPr>
              <w:t xml:space="preserve">保障</w:t>
            </w:r>
            <w:r>
              <w:rPr>
                <w:rFonts w:hint="eastAsia" w:ascii="宋体" w:hAnsi="宋体" w:eastAsia="宋体" w:cs="Times New Roman"/>
                <w:color w:val="000000"/>
                <w:sz w:val="22"/>
                <w:szCs w:val="22"/>
                <w:highlight w:val="none"/>
              </w:rPr>
              <w:t xml:space="preserve">措施较完善的得</w:t>
            </w:r>
            <w:r>
              <w:rPr>
                <w:rFonts w:hint="eastAsia" w:ascii="宋体" w:hAnsi="宋体" w:eastAsia="宋体" w:cs="Times New Roman"/>
                <w:color w:val="000000"/>
                <w:sz w:val="22"/>
                <w:szCs w:val="22"/>
                <w:highlight w:val="none"/>
                <w:lang w:val="en-US" w:eastAsia="zh-CN"/>
              </w:rPr>
              <w:t xml:space="preserve">8</w:t>
            </w:r>
            <w:r>
              <w:rPr>
                <w:rFonts w:hint="eastAsia" w:ascii="宋体" w:hAnsi="宋体" w:eastAsia="宋体" w:cs="Times New Roman"/>
                <w:color w:val="000000"/>
                <w:sz w:val="22"/>
                <w:szCs w:val="22"/>
                <w:highlight w:val="none"/>
              </w:rPr>
              <w:t xml:space="preserve">分；</w:t>
            </w:r>
            <w:r>
              <w:rPr>
                <w:rFonts w:hint="eastAsia" w:ascii="宋体" w:hAnsi="宋体" w:eastAsia="宋体" w:cs="Times New Roman"/>
                <w:color w:val="000000"/>
                <w:sz w:val="22"/>
                <w:szCs w:val="22"/>
                <w:highlight w:val="none"/>
              </w:rPr>
            </w:r>
            <w:r/>
          </w:p>
          <w:p>
            <w:pPr>
              <w:pStyle w:val="770"/>
              <w:spacing w:line="288"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方案</w:t>
            </w:r>
            <w:r>
              <w:rPr>
                <w:rFonts w:hint="eastAsia" w:ascii="宋体" w:hAnsi="宋体" w:eastAsia="宋体" w:cs="Times New Roman"/>
                <w:color w:val="000000"/>
                <w:sz w:val="22"/>
                <w:szCs w:val="22"/>
                <w:highlight w:val="none"/>
              </w:rPr>
              <w:t xml:space="preserve">科学合理性一般，</w:t>
            </w:r>
            <w:r>
              <w:rPr>
                <w:rFonts w:hint="eastAsia" w:ascii="宋体" w:hAnsi="宋体" w:eastAsia="宋体" w:cs="Times New Roman"/>
                <w:color w:val="000000"/>
                <w:sz w:val="22"/>
                <w:szCs w:val="22"/>
                <w:highlight w:val="none"/>
                <w:lang w:val="en-US" w:eastAsia="zh-CN"/>
              </w:rPr>
              <w:t xml:space="preserve">物资配置贴近工作要求、</w:t>
            </w:r>
            <w:r>
              <w:rPr>
                <w:rFonts w:hint="eastAsia" w:ascii="宋体" w:hAnsi="宋体" w:eastAsia="宋体" w:cs="Times New Roman"/>
                <w:color w:val="000000"/>
                <w:sz w:val="22"/>
                <w:szCs w:val="22"/>
                <w:highlight w:val="none"/>
              </w:rPr>
              <w:t xml:space="preserve">可行性一般、</w:t>
            </w:r>
            <w:r>
              <w:rPr>
                <w:rFonts w:hint="eastAsia" w:ascii="宋体" w:hAnsi="宋体" w:eastAsia="宋体" w:cs="Times New Roman"/>
                <w:color w:val="000000"/>
                <w:sz w:val="22"/>
                <w:szCs w:val="22"/>
                <w:highlight w:val="none"/>
                <w:lang w:val="en-US" w:eastAsia="zh-CN"/>
              </w:rPr>
              <w:t xml:space="preserve">保障</w:t>
            </w:r>
            <w:r>
              <w:rPr>
                <w:rFonts w:hint="eastAsia" w:ascii="宋体" w:hAnsi="宋体" w:eastAsia="宋体" w:cs="Times New Roman"/>
                <w:color w:val="000000"/>
                <w:sz w:val="22"/>
                <w:szCs w:val="22"/>
                <w:highlight w:val="none"/>
              </w:rPr>
              <w:t xml:space="preserve">措施不完善的得</w:t>
            </w:r>
            <w:r>
              <w:rPr>
                <w:rFonts w:hint="eastAsia" w:ascii="宋体" w:hAnsi="宋体" w:eastAsia="宋体" w:cs="Times New Roman"/>
                <w:color w:val="000000"/>
                <w:sz w:val="22"/>
                <w:szCs w:val="22"/>
                <w:highlight w:val="none"/>
                <w:lang w:val="en-US" w:eastAsia="zh-CN"/>
              </w:rPr>
              <w:t xml:space="preserve">5</w:t>
            </w:r>
            <w:r>
              <w:rPr>
                <w:rFonts w:hint="eastAsia" w:ascii="宋体" w:hAnsi="宋体" w:eastAsia="宋体" w:cs="Times New Roman"/>
                <w:color w:val="000000"/>
                <w:sz w:val="22"/>
                <w:szCs w:val="22"/>
                <w:highlight w:val="none"/>
              </w:rPr>
              <w:t xml:space="preserve">分；</w:t>
            </w:r>
            <w:r>
              <w:rPr>
                <w:rFonts w:hint="eastAsia" w:ascii="宋体" w:hAnsi="宋体" w:eastAsia="宋体" w:cs="Times New Roman"/>
                <w:color w:val="000000"/>
                <w:sz w:val="22"/>
                <w:szCs w:val="22"/>
                <w:highlight w:val="none"/>
              </w:rPr>
            </w:r>
            <w:r/>
          </w:p>
          <w:p>
            <w:pPr>
              <w:pStyle w:val="770"/>
              <w:spacing w:line="288" w:lineRule="auto"/>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lang w:val="en-US" w:eastAsia="zh-CN"/>
              </w:rPr>
              <w:t xml:space="preserve">方案</w:t>
            </w:r>
            <w:r>
              <w:rPr>
                <w:rFonts w:hint="eastAsia" w:ascii="宋体" w:hAnsi="宋体" w:eastAsia="宋体" w:cs="Times New Roman"/>
                <w:color w:val="000000"/>
                <w:sz w:val="22"/>
                <w:szCs w:val="22"/>
                <w:highlight w:val="none"/>
              </w:rPr>
              <w:t xml:space="preserve">科学合理性差</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val="en-US" w:eastAsia="zh-CN"/>
              </w:rPr>
              <w:t xml:space="preserve">物资配置不能满足工作要求</w:t>
            </w:r>
            <w:r>
              <w:rPr>
                <w:rFonts w:hint="eastAsia" w:ascii="宋体" w:hAnsi="宋体" w:eastAsia="宋体" w:cs="Times New Roman"/>
                <w:color w:val="000000"/>
                <w:sz w:val="22"/>
                <w:szCs w:val="22"/>
                <w:highlight w:val="none"/>
              </w:rPr>
              <w:t xml:space="preserve">且</w:t>
            </w:r>
            <w:r>
              <w:rPr>
                <w:rFonts w:hint="eastAsia" w:ascii="宋体" w:hAnsi="宋体" w:eastAsia="宋体" w:cs="Times New Roman"/>
                <w:color w:val="000000"/>
                <w:sz w:val="22"/>
                <w:szCs w:val="22"/>
                <w:highlight w:val="none"/>
                <w:lang w:val="en-US" w:eastAsia="zh-CN"/>
              </w:rPr>
              <w:t xml:space="preserve">保障</w:t>
            </w:r>
            <w:r>
              <w:rPr>
                <w:rFonts w:hint="eastAsia" w:ascii="宋体" w:hAnsi="宋体" w:eastAsia="宋体" w:cs="Times New Roman"/>
                <w:color w:val="000000"/>
                <w:sz w:val="22"/>
                <w:szCs w:val="22"/>
                <w:highlight w:val="none"/>
              </w:rPr>
              <w:t xml:space="preserve">措施不完善的得1分；</w:t>
            </w:r>
            <w:r>
              <w:rPr>
                <w:rFonts w:hint="eastAsia" w:ascii="宋体" w:hAnsi="宋体" w:eastAsia="宋体" w:cs="Times New Roman"/>
                <w:color w:val="000000"/>
                <w:sz w:val="22"/>
                <w:szCs w:val="22"/>
                <w:highlight w:val="none"/>
              </w:rPr>
            </w:r>
            <w:r/>
          </w:p>
          <w:p>
            <w:pPr>
              <w:pStyle w:val="770"/>
              <w:spacing w:line="288" w:lineRule="auto"/>
              <w:tabs>
                <w:tab w:val="left" w:pos="312" w:leader="none"/>
              </w:tabs>
              <w:rPr>
                <w:rFonts w:hint="eastAsia" w:ascii="宋体" w:hAnsi="宋体"/>
                <w:color w:val="000000"/>
                <w:sz w:val="22"/>
                <w:szCs w:val="22"/>
                <w:highlight w:val="none"/>
                <w:lang w:val="zh-CN" w:eastAsia="zh-CN" w:bidi="ar-SA"/>
              </w:rPr>
            </w:pPr>
            <w:r>
              <w:rPr>
                <w:rFonts w:hint="eastAsia" w:ascii="宋体" w:hAnsi="宋体" w:cs="宋体"/>
                <w:color w:val="000000"/>
                <w:sz w:val="22"/>
                <w:szCs w:val="22"/>
                <w:highlight w:val="none"/>
              </w:rPr>
              <w:t xml:space="preserve">未提供的不得分。</w:t>
            </w:r>
            <w:r>
              <w:rPr>
                <w:rFonts w:hint="eastAsia" w:ascii="宋体" w:hAnsi="宋体"/>
                <w:color w:val="000000"/>
                <w:sz w:val="22"/>
                <w:szCs w:val="22"/>
                <w:highlight w:val="none"/>
                <w:lang w:val="zh-CN" w:eastAsia="zh-CN" w:bidi="ar-SA"/>
              </w:rPr>
            </w:r>
            <w:r/>
          </w:p>
        </w:tc>
      </w:tr>
      <w:tr>
        <w:trPr>
          <w:trHeight w:val="403"/>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1105"/>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2"/>
                <w:szCs w:val="22"/>
                <w:highlight w:val="none"/>
                <w:lang w:val="en-US" w:eastAsia="zh-CN" w:bidi="ar-SA"/>
              </w:rPr>
            </w:pPr>
            <w:r>
              <w:rPr>
                <w:rFonts w:ascii="宋体" w:hAnsi="宋体"/>
                <w:color w:val="000000"/>
                <w:sz w:val="22"/>
                <w:szCs w:val="22"/>
                <w:highlight w:val="none"/>
                <w:lang w:val="zh-CN"/>
              </w:rPr>
              <w:t xml:space="preserve">项目管理制度</w:t>
            </w:r>
            <w:r>
              <w:rPr>
                <w:rFonts w:hint="eastAsia" w:ascii="宋体" w:hAnsi="宋体" w:cs="仿宋"/>
                <w:color w:val="000000"/>
                <w:sz w:val="22"/>
                <w:szCs w:val="22"/>
                <w:highlight w:val="none"/>
                <w:lang w:val="en-US" w:eastAsia="zh-CN"/>
              </w:rPr>
              <w:t xml:space="preserve">（8分）</w:t>
            </w:r>
            <w:r>
              <w:rPr>
                <w:rFonts w:hint="eastAsia" w:ascii="宋体" w:hAnsi="宋体" w:eastAsia="宋体" w:cs="宋体"/>
                <w:color w:val="000000"/>
                <w:sz w:val="22"/>
                <w:szCs w:val="22"/>
                <w:highlight w:val="none"/>
                <w:lang w:val="en-US" w:eastAsia="zh-CN" w:bidi="ar-SA"/>
              </w:rPr>
            </w:r>
            <w:r/>
          </w:p>
        </w:tc>
        <w:tc>
          <w:tcPr>
            <w:tcW w:w="6529" w:type="dxa"/>
            <w:vAlign w:val="center"/>
            <w:textDirection w:val="lrTb"/>
            <w:noWrap w:val="false"/>
          </w:tcPr>
          <w:p>
            <w:pPr>
              <w:pStyle w:val="770"/>
              <w:spacing w:line="288"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根据</w:t>
            </w:r>
            <w:r>
              <w:rPr>
                <w:rFonts w:hint="eastAsia" w:ascii="宋体" w:hAnsi="宋体"/>
                <w:color w:val="000000"/>
                <w:sz w:val="22"/>
                <w:szCs w:val="22"/>
                <w:highlight w:val="none"/>
              </w:rPr>
              <w:t xml:space="preserve">投标人提供的</w:t>
            </w:r>
            <w:r>
              <w:rPr>
                <w:rFonts w:hint="eastAsia" w:ascii="宋体" w:hAnsi="宋体" w:eastAsia="宋体" w:cs="Times New Roman"/>
                <w:color w:val="000000"/>
                <w:sz w:val="22"/>
                <w:szCs w:val="22"/>
                <w:highlight w:val="none"/>
                <w:lang w:val="en-US" w:eastAsia="zh-CN"/>
              </w:rPr>
              <w:t xml:space="preserve">针对本项目</w:t>
            </w:r>
            <w:r>
              <w:rPr>
                <w:rFonts w:hint="eastAsia" w:ascii="宋体" w:hAnsi="宋体" w:eastAsia="宋体" w:cs="宋体"/>
                <w:color w:val="000000"/>
                <w:sz w:val="24"/>
                <w:szCs w:val="24"/>
                <w:highlight w:val="none"/>
                <w:lang w:val="en-US" w:eastAsia="zh-CN" w:bidi="ar-SA"/>
              </w:rPr>
              <w:t xml:space="preserve">内部管理架构、岗位责任、项目管理制度</w:t>
            </w:r>
            <w:r>
              <w:rPr>
                <w:rFonts w:hint="eastAsia" w:ascii="宋体" w:hAnsi="宋体" w:eastAsia="宋体" w:cs="Times New Roman"/>
                <w:color w:val="000000"/>
                <w:sz w:val="22"/>
                <w:szCs w:val="22"/>
                <w:highlight w:val="none"/>
                <w:lang w:val="en-US" w:eastAsia="zh-CN"/>
              </w:rPr>
              <w:t xml:space="preserve">进行综合评分</w:t>
            </w:r>
            <w:r>
              <w:rPr>
                <w:rFonts w:hint="eastAsia" w:ascii="宋体" w:hAnsi="宋体" w:eastAsia="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科学合理，可行性高、措施完善的得</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较科学合理，可行性较高、措施较完善的得</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科学合理性差且措施不完善的得</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分；</w:t>
            </w:r>
            <w:r>
              <w:rPr>
                <w:rFonts w:ascii="宋体" w:hAnsi="宋体"/>
                <w:color w:val="000000"/>
                <w:sz w:val="22"/>
                <w:szCs w:val="22"/>
                <w:highlight w:val="none"/>
              </w:rPr>
            </w:r>
            <w:r/>
          </w:p>
          <w:p>
            <w:pPr>
              <w:pStyle w:val="770"/>
              <w:jc w:val="left"/>
              <w:spacing w:line="288"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hint="eastAsia" w:ascii="宋体" w:hAnsi="宋体" w:cs="宋体"/>
                <w:color w:val="000000"/>
                <w:sz w:val="22"/>
                <w:szCs w:val="22"/>
                <w:highlight w:val="none"/>
                <w:lang w:val="en-US" w:eastAsia="zh-CN" w:bidi="ar-SA"/>
              </w:rPr>
            </w:r>
            <w:r/>
          </w:p>
        </w:tc>
      </w:tr>
      <w:tr>
        <w:trPr>
          <w:trHeight w:val="2243"/>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1105"/>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劳务争议处理方案（10分）</w:t>
            </w:r>
            <w:r>
              <w:rPr>
                <w:rFonts w:ascii="宋体" w:hAnsi="宋体" w:eastAsia="宋体"/>
                <w:color w:val="000000"/>
                <w:sz w:val="22"/>
                <w:szCs w:val="22"/>
                <w:highlight w:val="none"/>
                <w:lang w:val="en-US" w:eastAsia="zh-CN"/>
              </w:rPr>
            </w:r>
            <w:r/>
          </w:p>
        </w:tc>
        <w:tc>
          <w:tcPr>
            <w:tcW w:w="6529" w:type="dxa"/>
            <w:vAlign w:val="center"/>
            <w:textDirection w:val="lrTb"/>
            <w:noWrap w:val="false"/>
          </w:tcPr>
          <w:p>
            <w:pPr>
              <w:pStyle w:val="770"/>
              <w:spacing w:line="288"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根据</w:t>
            </w:r>
            <w:r>
              <w:rPr>
                <w:rFonts w:hint="eastAsia" w:ascii="宋体" w:hAnsi="宋体"/>
                <w:color w:val="000000"/>
                <w:sz w:val="22"/>
                <w:szCs w:val="22"/>
                <w:highlight w:val="none"/>
              </w:rPr>
              <w:t xml:space="preserve">投标人提供的</w:t>
            </w:r>
            <w:r>
              <w:rPr>
                <w:rFonts w:hint="eastAsia" w:ascii="宋体" w:hAnsi="宋体" w:eastAsia="宋体" w:cs="Times New Roman"/>
                <w:color w:val="000000"/>
                <w:sz w:val="22"/>
                <w:szCs w:val="22"/>
                <w:highlight w:val="none"/>
                <w:lang w:val="en-US" w:eastAsia="zh-CN"/>
              </w:rPr>
              <w:t xml:space="preserve">针对本项目</w:t>
            </w:r>
            <w:r>
              <w:rPr>
                <w:rFonts w:hint="eastAsia" w:ascii="宋体" w:hAnsi="宋体"/>
                <w:color w:val="000000"/>
                <w:sz w:val="22"/>
                <w:szCs w:val="22"/>
                <w:highlight w:val="none"/>
                <w:lang w:val="en-US" w:eastAsia="zh-CN"/>
              </w:rPr>
              <w:t xml:space="preserve">劳务争议处理方案</w:t>
            </w:r>
            <w:r>
              <w:rPr>
                <w:rFonts w:hint="eastAsia" w:ascii="宋体" w:hAnsi="宋体" w:eastAsia="宋体" w:cs="Times New Roman"/>
                <w:color w:val="000000"/>
                <w:sz w:val="22"/>
                <w:szCs w:val="22"/>
                <w:highlight w:val="none"/>
                <w:lang w:val="en-US" w:eastAsia="zh-CN"/>
              </w:rPr>
              <w:t xml:space="preserve">进行综合评分</w:t>
            </w:r>
            <w:r>
              <w:rPr>
                <w:rFonts w:hint="eastAsia" w:ascii="宋体" w:hAnsi="宋体" w:eastAsia="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仿宋"/>
                <w:color w:val="000000"/>
                <w:sz w:val="22"/>
                <w:szCs w:val="22"/>
                <w:highlight w:val="none"/>
              </w:rPr>
              <w:t xml:space="preserve">制度</w:t>
            </w:r>
            <w:r>
              <w:rPr>
                <w:rFonts w:hint="eastAsia" w:ascii="宋体" w:hAnsi="宋体" w:cs="宋体"/>
                <w:color w:val="000000"/>
                <w:sz w:val="22"/>
                <w:szCs w:val="22"/>
                <w:highlight w:val="none"/>
              </w:rPr>
              <w:t xml:space="preserve">科学合理性差且措施不完善的得1分；</w:t>
            </w:r>
            <w:r>
              <w:rPr>
                <w:rFonts w:ascii="宋体" w:hAnsi="宋体"/>
                <w:color w:val="000000"/>
                <w:sz w:val="22"/>
                <w:szCs w:val="22"/>
                <w:highlight w:val="none"/>
              </w:rPr>
            </w:r>
            <w:r/>
          </w:p>
          <w:p>
            <w:pPr>
              <w:pStyle w:val="770"/>
              <w:jc w:val="left"/>
              <w:spacing w:line="288"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未提供的不得分。</w:t>
            </w:r>
            <w:r>
              <w:rPr>
                <w:rFonts w:hint="eastAsia" w:ascii="宋体" w:hAnsi="宋体" w:cs="宋体"/>
                <w:color w:val="000000"/>
                <w:sz w:val="22"/>
                <w:szCs w:val="22"/>
                <w:highlight w:val="none"/>
              </w:rPr>
            </w:r>
            <w:r/>
          </w:p>
        </w:tc>
      </w:tr>
      <w:tr>
        <w:trPr>
          <w:trHeight w:val="1528"/>
        </w:trPr>
        <w:tc>
          <w:tcPr>
            <w:tcW w:w="788" w:type="dxa"/>
            <w:vAlign w:val="center"/>
            <w:vMerge w:val="continue"/>
            <w:textDirection w:val="lrTb"/>
            <w:noWrap w:val="false"/>
          </w:tcPr>
          <w:p>
            <w:pPr>
              <w:pStyle w:val="770"/>
              <w:jc w:val="center"/>
              <w:spacing w:line="40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122" w:type="dxa"/>
            <w:vAlign w:val="center"/>
            <w:vMerge w:val="continue"/>
            <w:textDirection w:val="lrTb"/>
            <w:noWrap w:val="false"/>
          </w:tcPr>
          <w:p>
            <w:pPr>
              <w:pStyle w:val="770"/>
              <w:jc w:val="center"/>
              <w:spacing w:line="40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1091" w:type="dxa"/>
            <w:vAlign w:val="center"/>
            <w:textDirection w:val="lrTb"/>
            <w:noWrap w:val="false"/>
          </w:tcPr>
          <w:p>
            <w:pPr>
              <w:pStyle w:val="1105"/>
              <w:jc w:val="center"/>
              <w:spacing w:line="288" w:lineRule="auto"/>
              <w:rPr>
                <w:rFonts w:hint="eastAsia" w:ascii="宋体" w:hAnsi="宋体" w:eastAsia="宋体" w:cs="宋体"/>
                <w:color w:val="000000"/>
                <w:sz w:val="22"/>
                <w:szCs w:val="22"/>
                <w:highlight w:val="none"/>
                <w:lang w:val="en-US" w:eastAsia="zh-CN" w:bidi="ar-SA"/>
              </w:rPr>
            </w:pPr>
            <w:r>
              <w:rPr>
                <w:rFonts w:hint="eastAsia" w:ascii="宋体" w:hAnsi="宋体"/>
                <w:color w:val="000000"/>
                <w:sz w:val="22"/>
                <w:szCs w:val="22"/>
                <w:highlight w:val="none"/>
                <w:lang w:val="zh-CN"/>
              </w:rPr>
              <w:t xml:space="preserve">应急处理方案</w:t>
            </w:r>
            <w:r>
              <w:rPr>
                <w:rFonts w:hint="eastAsia" w:ascii="宋体" w:hAnsi="宋体" w:cs="仿宋"/>
                <w:color w:val="000000"/>
                <w:sz w:val="22"/>
                <w:szCs w:val="22"/>
                <w:highlight w:val="none"/>
                <w:lang w:val="en-US" w:eastAsia="zh-CN"/>
              </w:rPr>
              <w:t xml:space="preserve">（10分）</w:t>
            </w:r>
            <w:r>
              <w:rPr>
                <w:rFonts w:hint="eastAsia" w:ascii="宋体" w:hAnsi="宋体" w:eastAsia="宋体" w:cs="宋体"/>
                <w:color w:val="000000"/>
                <w:sz w:val="22"/>
                <w:szCs w:val="22"/>
                <w:highlight w:val="none"/>
                <w:lang w:val="en-US" w:eastAsia="zh-CN" w:bidi="ar-SA"/>
              </w:rPr>
            </w:r>
            <w:r/>
          </w:p>
        </w:tc>
        <w:tc>
          <w:tcPr>
            <w:tcW w:w="6529" w:type="dxa"/>
            <w:vAlign w:val="center"/>
            <w:textDirection w:val="lrTb"/>
            <w:noWrap w:val="false"/>
          </w:tcPr>
          <w:p>
            <w:pPr>
              <w:pStyle w:val="770"/>
              <w:spacing w:line="288" w:lineRule="auto"/>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根据</w:t>
            </w:r>
            <w:r>
              <w:rPr>
                <w:rFonts w:hint="eastAsia" w:ascii="宋体" w:hAnsi="宋体"/>
                <w:color w:val="000000"/>
                <w:sz w:val="22"/>
                <w:szCs w:val="22"/>
                <w:highlight w:val="none"/>
              </w:rPr>
              <w:t xml:space="preserve">投标人提供</w:t>
            </w:r>
            <w:r>
              <w:rPr>
                <w:rFonts w:hint="eastAsia" w:ascii="宋体" w:hAnsi="宋体"/>
                <w:color w:val="000000"/>
                <w:sz w:val="22"/>
                <w:szCs w:val="22"/>
                <w:highlight w:val="none"/>
                <w:lang w:val="en-US" w:eastAsia="zh-CN"/>
              </w:rPr>
              <w:t xml:space="preserve">的</w:t>
            </w:r>
            <w:r>
              <w:rPr>
                <w:rFonts w:hint="eastAsia" w:ascii="宋体" w:hAnsi="宋体" w:eastAsia="宋体" w:cs="Times New Roman"/>
                <w:color w:val="000000"/>
                <w:sz w:val="22"/>
                <w:szCs w:val="22"/>
                <w:highlight w:val="none"/>
                <w:lang w:val="en-US" w:eastAsia="zh-CN"/>
              </w:rPr>
              <w:t xml:space="preserve">针对本项目</w:t>
            </w:r>
            <w:r>
              <w:rPr>
                <w:rFonts w:hint="eastAsia" w:ascii="宋体" w:hAnsi="宋体"/>
                <w:color w:val="000000"/>
                <w:sz w:val="22"/>
                <w:szCs w:val="22"/>
                <w:highlight w:val="none"/>
                <w:lang w:val="zh-CN"/>
              </w:rPr>
              <w:t xml:space="preserve">应急处理方案</w:t>
            </w:r>
            <w:r>
              <w:rPr>
                <w:rFonts w:hint="eastAsia" w:ascii="宋体" w:hAnsi="宋体" w:eastAsia="宋体" w:cs="Times New Roman"/>
                <w:color w:val="000000"/>
                <w:sz w:val="22"/>
                <w:szCs w:val="22"/>
                <w:highlight w:val="none"/>
                <w:lang w:val="en-US" w:eastAsia="zh-CN"/>
              </w:rPr>
              <w:t xml:space="preserve">进行综合评分：</w:t>
            </w:r>
            <w:r>
              <w:rPr>
                <w:rFonts w:ascii="宋体" w:hAnsi="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方案科学合理，可行性高、措施完善的得</w:t>
            </w:r>
            <w:r>
              <w:rPr>
                <w:rFonts w:ascii="宋体" w:hAnsi="宋体" w:cs="宋体"/>
                <w:color w:val="000000"/>
                <w:sz w:val="22"/>
                <w:szCs w:val="22"/>
                <w:highlight w:val="none"/>
              </w:rPr>
              <w:t xml:space="preserve">10</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方案较科学合理，可行性较高、措施较完善的得</w:t>
            </w:r>
            <w:r>
              <w:rPr>
                <w:rFonts w:ascii="宋体" w:hAnsi="宋体" w:cs="宋体"/>
                <w:color w:val="000000"/>
                <w:sz w:val="22"/>
                <w:szCs w:val="22"/>
                <w:highlight w:val="none"/>
              </w:rPr>
              <w:t xml:space="preserve">7</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方案科学合理性一般，可行性一般、措施不完善的得</w:t>
            </w:r>
            <w:r>
              <w:rPr>
                <w:rFonts w:ascii="宋体" w:hAnsi="宋体" w:cs="宋体"/>
                <w:color w:val="000000"/>
                <w:sz w:val="22"/>
                <w:szCs w:val="22"/>
                <w:highlight w:val="none"/>
              </w:rPr>
              <w:t xml:space="preserve">4</w:t>
            </w:r>
            <w:r>
              <w:rPr>
                <w:rFonts w:hint="eastAsia" w:ascii="宋体" w:hAnsi="宋体" w:cs="宋体"/>
                <w:color w:val="000000"/>
                <w:sz w:val="22"/>
                <w:szCs w:val="22"/>
                <w:highlight w:val="none"/>
              </w:rPr>
              <w:t xml:space="preserve">分；</w:t>
            </w:r>
            <w:r>
              <w:rPr>
                <w:rFonts w:ascii="宋体" w:hAnsi="宋体" w:cs="宋体"/>
                <w:color w:val="000000"/>
                <w:sz w:val="22"/>
                <w:szCs w:val="22"/>
                <w:highlight w:val="none"/>
              </w:rPr>
            </w:r>
            <w:r/>
          </w:p>
          <w:p>
            <w:pPr>
              <w:pStyle w:val="1105"/>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2"/>
                <w:szCs w:val="22"/>
                <w:highlight w:val="none"/>
              </w:rPr>
            </w:pPr>
            <w:r>
              <w:rPr>
                <w:rFonts w:hint="eastAsia" w:ascii="宋体" w:hAnsi="宋体" w:cs="宋体"/>
                <w:color w:val="000000"/>
                <w:sz w:val="22"/>
                <w:szCs w:val="22"/>
                <w:highlight w:val="none"/>
              </w:rPr>
              <w:t xml:space="preserve">方案科学合理性差且措施不完善的得1分；</w:t>
            </w:r>
            <w:r>
              <w:rPr>
                <w:rFonts w:ascii="宋体" w:hAnsi="宋体"/>
                <w:color w:val="000000"/>
                <w:sz w:val="22"/>
                <w:szCs w:val="22"/>
                <w:highlight w:val="none"/>
              </w:rPr>
            </w:r>
            <w:r/>
          </w:p>
          <w:p>
            <w:pPr>
              <w:pStyle w:val="770"/>
              <w:jc w:val="left"/>
              <w:spacing w:line="288" w:lineRule="auto"/>
              <w:rPr>
                <w:rFonts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未提供的不得分。</w:t>
            </w:r>
            <w:r>
              <w:rPr>
                <w:rFonts w:ascii="宋体" w:hAnsi="宋体" w:cs="宋体"/>
                <w:color w:val="000000"/>
                <w:sz w:val="22"/>
                <w:szCs w:val="22"/>
                <w:highlight w:val="none"/>
                <w:lang w:val="en-US" w:eastAsia="zh-CN" w:bidi="ar-SA"/>
              </w:rPr>
            </w:r>
            <w:r/>
          </w:p>
        </w:tc>
      </w:tr>
      <w:tr>
        <w:trPr>
          <w:trHeight w:val="836"/>
        </w:trPr>
        <w:tc>
          <w:tcPr>
            <w:tcW w:w="788" w:type="dxa"/>
            <w:vAlign w:val="center"/>
            <w:textDirection w:val="lrTb"/>
            <w:noWrap w:val="false"/>
          </w:tcPr>
          <w:p>
            <w:pPr>
              <w:pStyle w:val="770"/>
              <w:jc w:val="center"/>
              <w:spacing w:line="400" w:lineRule="exact"/>
              <w:rPr>
                <w:rFonts w:ascii="宋体" w:hAnsi="宋体" w:cs="宋体"/>
                <w:sz w:val="22"/>
                <w:szCs w:val="22"/>
                <w:highlight w:val="none"/>
              </w:rPr>
            </w:pPr>
            <w:r>
              <w:rPr>
                <w:rFonts w:hint="eastAsia" w:ascii="宋体" w:hAnsi="宋体" w:cs="宋体"/>
                <w:sz w:val="22"/>
                <w:szCs w:val="22"/>
                <w:highlight w:val="none"/>
              </w:rPr>
              <w:t xml:space="preserve">2.2.2（3）</w:t>
            </w:r>
            <w:r>
              <w:rPr>
                <w:rFonts w:ascii="宋体" w:hAnsi="宋体" w:cs="宋体"/>
                <w:sz w:val="22"/>
                <w:szCs w:val="22"/>
                <w:highlight w:val="none"/>
              </w:rPr>
            </w:r>
            <w:r/>
          </w:p>
        </w:tc>
        <w:tc>
          <w:tcPr>
            <w:tcW w:w="1122" w:type="dxa"/>
            <w:vAlign w:val="center"/>
            <w:textDirection w:val="lrTb"/>
            <w:noWrap w:val="false"/>
          </w:tcPr>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投标价格</w:t>
            </w:r>
            <w:r>
              <w:rPr>
                <w:rFonts w:ascii="宋体" w:hAnsi="宋体" w:cs="宋体"/>
                <w:bCs/>
                <w:sz w:val="22"/>
                <w:szCs w:val="22"/>
                <w:highlight w:val="none"/>
              </w:rPr>
            </w:r>
            <w:r/>
          </w:p>
          <w:p>
            <w:pPr>
              <w:pStyle w:val="770"/>
              <w:jc w:val="center"/>
              <w:spacing w:line="400" w:lineRule="exact"/>
              <w:rPr>
                <w:rFonts w:ascii="宋体" w:hAnsi="宋体" w:cs="宋体"/>
                <w:bCs/>
                <w:sz w:val="22"/>
                <w:szCs w:val="22"/>
                <w:highlight w:val="none"/>
              </w:rPr>
            </w:pPr>
            <w:r>
              <w:rPr>
                <w:rFonts w:hint="eastAsia" w:ascii="宋体" w:hAnsi="宋体" w:cs="宋体"/>
                <w:bCs/>
                <w:sz w:val="22"/>
                <w:szCs w:val="22"/>
                <w:highlight w:val="none"/>
              </w:rPr>
              <w:t xml:space="preserve">（</w:t>
            </w:r>
            <w:r>
              <w:rPr>
                <w:rFonts w:hint="eastAsia" w:ascii="宋体" w:hAnsi="宋体" w:cs="宋体"/>
                <w:bCs/>
                <w:sz w:val="22"/>
                <w:szCs w:val="22"/>
                <w:highlight w:val="none"/>
                <w:lang w:val="en-US" w:eastAsia="zh-CN"/>
              </w:rPr>
              <w:t xml:space="preserve">2</w:t>
            </w:r>
            <w:r>
              <w:rPr>
                <w:rFonts w:hint="eastAsia" w:ascii="宋体" w:hAnsi="宋体" w:cs="宋体"/>
                <w:bCs/>
                <w:sz w:val="22"/>
                <w:szCs w:val="22"/>
                <w:highlight w:val="none"/>
                <w:lang w:val="en-US" w:eastAsia="zh-CN"/>
              </w:rPr>
              <w:t xml:space="preserve">0</w:t>
            </w:r>
            <w:r>
              <w:rPr>
                <w:rFonts w:hint="eastAsia" w:ascii="宋体" w:hAnsi="宋体" w:cs="宋体"/>
                <w:bCs/>
                <w:sz w:val="22"/>
                <w:szCs w:val="22"/>
                <w:highlight w:val="none"/>
              </w:rPr>
              <w:t xml:space="preserve">分）</w:t>
            </w:r>
            <w:r>
              <w:rPr>
                <w:rFonts w:ascii="宋体" w:hAnsi="宋体" w:cs="宋体"/>
                <w:bCs/>
                <w:sz w:val="22"/>
                <w:szCs w:val="22"/>
                <w:highlight w:val="none"/>
              </w:rPr>
            </w:r>
            <w:r/>
          </w:p>
        </w:tc>
        <w:tc>
          <w:tcPr>
            <w:gridSpan w:val="2"/>
            <w:tcW w:w="7620" w:type="dxa"/>
            <w:vAlign w:val="center"/>
            <w:textDirection w:val="lrTb"/>
            <w:noWrap w:val="false"/>
          </w:tcPr>
          <w:p>
            <w:pPr>
              <w:pStyle w:val="770"/>
              <w:keepLines w:val="0"/>
              <w:keepNext w:val="0"/>
              <w:pageBreakBefore w:val="0"/>
              <w:spacing w:line="400" w:lineRule="exact"/>
              <w:widowControl w:val="off"/>
              <w:rPr>
                <w:rFonts w:ascii="宋体" w:hAnsi="宋体"/>
                <w:sz w:val="22"/>
                <w:szCs w:val="22"/>
                <w:highlight w:val="none"/>
                <w:lang w:val="zh-CN"/>
              </w:rPr>
            </w:pPr>
            <w:r>
              <w:rPr>
                <w:rFonts w:hint="eastAsia" w:ascii="宋体" w:hAnsi="宋体" w:cs="仿宋"/>
                <w:sz w:val="22"/>
                <w:szCs w:val="22"/>
                <w:highlight w:val="none"/>
                <w:lang w:val="zh-CN"/>
              </w:rPr>
              <w:t xml:space="preserve">满足招标文件要求且投标价格（或者最终价格）最低的投标报价为评标基准价，其价格分为满分。</w:t>
            </w:r>
            <w:r>
              <w:rPr>
                <w:rFonts w:ascii="宋体" w:hAnsi="宋体"/>
                <w:sz w:val="22"/>
                <w:szCs w:val="22"/>
                <w:highlight w:val="none"/>
                <w:lang w:val="zh-CN"/>
              </w:rPr>
            </w:r>
            <w:r/>
          </w:p>
          <w:p>
            <w:pPr>
              <w:pStyle w:val="770"/>
              <w:keepLines w:val="0"/>
              <w:keepNext w:val="0"/>
              <w:pageBreakBefore w:val="0"/>
              <w:spacing w:line="400" w:lineRule="exact"/>
              <w:widowControl w:val="off"/>
              <w:rPr>
                <w:sz w:val="22"/>
                <w:szCs w:val="22"/>
                <w:highlight w:val="none"/>
              </w:rPr>
            </w:pPr>
            <w:r>
              <w:rPr>
                <w:rFonts w:hint="eastAsia" w:ascii="宋体" w:hAnsi="宋体" w:cs="仿宋"/>
                <w:sz w:val="22"/>
                <w:szCs w:val="22"/>
                <w:highlight w:val="none"/>
                <w:lang w:val="zh-CN"/>
              </w:rPr>
              <w:t xml:space="preserve">其它报价得分＝评标基准价</w:t>
            </w:r>
            <w:r>
              <w:rPr>
                <w:rFonts w:hint="eastAsia" w:ascii="宋体" w:hAnsi="宋体" w:cs="仿宋"/>
                <w:sz w:val="22"/>
                <w:szCs w:val="22"/>
                <w:highlight w:val="none"/>
              </w:rPr>
              <w:t xml:space="preserve">÷</w:t>
            </w:r>
            <w:r>
              <w:rPr>
                <w:rFonts w:hint="eastAsia" w:ascii="宋体" w:hAnsi="宋体" w:cs="仿宋"/>
                <w:sz w:val="22"/>
                <w:szCs w:val="22"/>
                <w:highlight w:val="none"/>
                <w:lang w:val="zh-CN"/>
              </w:rPr>
              <w:t xml:space="preserve">（投标报价或者最终价格）×</w:t>
            </w:r>
            <w:r>
              <w:rPr>
                <w:rFonts w:hint="eastAsia" w:ascii="宋体" w:hAnsi="宋体" w:cs="仿宋"/>
                <w:sz w:val="22"/>
                <w:szCs w:val="22"/>
                <w:highlight w:val="none"/>
                <w:u w:val="none"/>
                <w:lang w:val="en-US" w:eastAsia="zh-CN"/>
              </w:rPr>
              <w:t xml:space="preserve">20，</w:t>
            </w:r>
            <w:r>
              <w:rPr>
                <w:rFonts w:hint="eastAsia" w:ascii="宋体" w:hAnsi="宋体" w:cs="宋体"/>
                <w:color w:val="000000"/>
                <w:sz w:val="22"/>
                <w:szCs w:val="22"/>
                <w:highlight w:val="none"/>
              </w:rPr>
              <w:t xml:space="preserve">分值计算保留小数点后两位，小数点后第三位“四舍五入”。</w:t>
            </w:r>
            <w:r>
              <w:rPr>
                <w:sz w:val="22"/>
                <w:szCs w:val="22"/>
                <w:highlight w:val="none"/>
              </w:rPr>
            </w:r>
            <w:r/>
          </w:p>
        </w:tc>
      </w:tr>
    </w:tbl>
    <w:p>
      <w:pPr>
        <w:pStyle w:val="771"/>
        <w:keepLines w:val="0"/>
        <w:keepNext w:val="0"/>
        <w:spacing w:before="0" w:after="0" w:line="400" w:lineRule="exact"/>
        <w:rPr>
          <w:rFonts w:hint="eastAsia" w:ascii="宋体" w:hAnsi="宋体"/>
          <w:sz w:val="22"/>
          <w:szCs w:val="22"/>
        </w:rPr>
      </w:pPr>
      <w:r>
        <w:rPr>
          <w:rFonts w:hint="eastAsia" w:ascii="宋体" w:hAnsi="宋体"/>
          <w:sz w:val="22"/>
          <w:szCs w:val="22"/>
        </w:rPr>
      </w:r>
      <w:r/>
    </w:p>
    <w:p>
      <w:pPr>
        <w:pStyle w:val="771"/>
        <w:keepLines w:val="0"/>
        <w:keepNext w:val="0"/>
        <w:spacing w:before="0" w:after="0" w:line="400" w:lineRule="exact"/>
        <w:rPr>
          <w:rFonts w:ascii="宋体" w:hAnsi="宋体"/>
          <w:sz w:val="22"/>
          <w:szCs w:val="22"/>
        </w:rPr>
      </w:pPr>
      <w:r>
        <w:rPr>
          <w:rFonts w:ascii="宋体" w:hAnsi="宋体"/>
          <w:sz w:val="22"/>
          <w:szCs w:val="22"/>
        </w:rPr>
        <w:t xml:space="preserve">1. 评标方法</w:t>
      </w:r>
      <w:bookmarkEnd w:id="131"/>
      <w:r/>
      <w:bookmarkEnd w:id="132"/>
      <w:r/>
      <w:bookmarkEnd w:id="133"/>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本次评标采用综合评分法。评标委员会对满足招标文件实质性要求的投标文件，按照本章第2.2款规定的评分标准进行打分，并按得分由高到低顺序推荐中标候选人。综合得分相同的，按投标报价由低到高顺序排列；综合得分且投标报价相同的，按技术文件得分由高到低顺序排列</w:t>
      </w:r>
      <w:r>
        <w:rPr>
          <w:rFonts w:ascii="宋体" w:hAnsi="宋体"/>
          <w:sz w:val="22"/>
          <w:szCs w:val="22"/>
        </w:rPr>
        <w:t xml:space="preserve">。</w:t>
      </w:r>
      <w:r>
        <w:rPr>
          <w:rFonts w:ascii="宋体" w:hAnsi="宋体"/>
          <w:sz w:val="22"/>
          <w:szCs w:val="22"/>
        </w:rPr>
      </w:r>
      <w:r/>
    </w:p>
    <w:p>
      <w:pPr>
        <w:pStyle w:val="771"/>
        <w:spacing w:before="0" w:after="0" w:line="400" w:lineRule="exact"/>
        <w:rPr>
          <w:rFonts w:ascii="宋体" w:hAnsi="宋体"/>
          <w:sz w:val="22"/>
          <w:szCs w:val="22"/>
        </w:rPr>
      </w:pPr>
      <w:r/>
      <w:bookmarkStart w:id="134" w:name="_Toc16894"/>
      <w:r/>
      <w:bookmarkStart w:id="135" w:name="_Toc1971"/>
      <w:r/>
      <w:bookmarkStart w:id="136" w:name="_Toc234382665"/>
      <w:r>
        <w:rPr>
          <w:rFonts w:ascii="宋体" w:hAnsi="宋体"/>
          <w:sz w:val="22"/>
          <w:szCs w:val="22"/>
        </w:rPr>
        <w:t xml:space="preserve">2. 评审标准</w:t>
      </w:r>
      <w:bookmarkEnd w:id="134"/>
      <w:r/>
      <w:bookmarkEnd w:id="135"/>
      <w:r/>
      <w:bookmarkEnd w:id="136"/>
      <w:r>
        <w:rPr>
          <w:rFonts w:ascii="宋体" w:hAnsi="宋体"/>
          <w:sz w:val="22"/>
          <w:szCs w:val="22"/>
        </w:rPr>
      </w:r>
      <w:r/>
    </w:p>
    <w:p>
      <w:pPr>
        <w:pStyle w:val="771"/>
        <w:spacing w:before="0" w:after="0" w:line="400" w:lineRule="exact"/>
        <w:rPr>
          <w:rFonts w:ascii="宋体" w:hAnsi="宋体"/>
          <w:sz w:val="22"/>
          <w:szCs w:val="22"/>
        </w:rPr>
      </w:pPr>
      <w:r/>
      <w:bookmarkStart w:id="137" w:name="_Toc234382666"/>
      <w:r/>
      <w:bookmarkStart w:id="138" w:name="_Toc9878"/>
      <w:r/>
      <w:bookmarkStart w:id="139" w:name="_Toc3536"/>
      <w:r>
        <w:rPr>
          <w:rFonts w:ascii="宋体" w:hAnsi="宋体"/>
          <w:sz w:val="22"/>
          <w:szCs w:val="22"/>
        </w:rPr>
        <w:t xml:space="preserve">2.1 </w:t>
      </w:r>
      <w:bookmarkEnd w:id="137"/>
      <w:r/>
      <w:bookmarkEnd w:id="138"/>
      <w:r>
        <w:rPr>
          <w:rFonts w:hint="eastAsia" w:ascii="宋体" w:hAnsi="宋体"/>
          <w:sz w:val="22"/>
          <w:szCs w:val="22"/>
        </w:rPr>
        <w:t xml:space="preserve">符合性评审标准</w:t>
      </w:r>
      <w:bookmarkEnd w:id="139"/>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2.1.</w:t>
      </w:r>
      <w:r>
        <w:rPr>
          <w:rFonts w:hint="eastAsia" w:ascii="宋体" w:hAnsi="宋体"/>
          <w:sz w:val="22"/>
          <w:szCs w:val="22"/>
        </w:rPr>
        <w:t xml:space="preserve">1符合性检查标准：</w:t>
      </w:r>
      <w:r>
        <w:rPr>
          <w:rFonts w:ascii="宋体" w:hAnsi="宋体"/>
          <w:sz w:val="22"/>
          <w:szCs w:val="22"/>
        </w:rPr>
        <w:t xml:space="preserve">见评标办法前附表。</w:t>
      </w:r>
      <w:r>
        <w:rPr>
          <w:rFonts w:ascii="宋体" w:hAnsi="宋体"/>
          <w:sz w:val="22"/>
          <w:szCs w:val="22"/>
        </w:rPr>
      </w:r>
      <w:r/>
    </w:p>
    <w:p>
      <w:pPr>
        <w:pStyle w:val="771"/>
        <w:spacing w:before="0" w:after="0" w:line="400" w:lineRule="exact"/>
        <w:rPr>
          <w:rFonts w:ascii="宋体" w:hAnsi="宋体"/>
          <w:sz w:val="22"/>
          <w:szCs w:val="22"/>
        </w:rPr>
      </w:pPr>
      <w:r/>
      <w:bookmarkStart w:id="140" w:name="_Toc234382667"/>
      <w:r/>
      <w:bookmarkStart w:id="141" w:name="_Toc23546"/>
      <w:r/>
      <w:bookmarkStart w:id="142" w:name="_Toc29235"/>
      <w:r>
        <w:rPr>
          <w:rFonts w:ascii="宋体" w:hAnsi="宋体"/>
          <w:sz w:val="22"/>
          <w:szCs w:val="22"/>
        </w:rPr>
        <w:t xml:space="preserve">2.2 分值构成与评分标准</w:t>
      </w:r>
      <w:bookmarkEnd w:id="140"/>
      <w:r/>
      <w:bookmarkEnd w:id="141"/>
      <w:r/>
      <w:bookmarkEnd w:id="142"/>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2.2.1 分值构成</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2.2.</w:t>
      </w:r>
      <w:r>
        <w:rPr>
          <w:rFonts w:hint="eastAsia" w:ascii="宋体" w:hAnsi="宋体"/>
          <w:sz w:val="22"/>
          <w:szCs w:val="22"/>
        </w:rPr>
        <w:t xml:space="preserve">2 </w:t>
      </w:r>
      <w:r>
        <w:rPr>
          <w:rFonts w:ascii="宋体" w:hAnsi="宋体"/>
          <w:sz w:val="22"/>
          <w:szCs w:val="22"/>
        </w:rPr>
        <w:t xml:space="preserve">评分标准</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771"/>
        <w:spacing w:before="0" w:after="0" w:line="400" w:lineRule="exact"/>
        <w:rPr>
          <w:rFonts w:ascii="宋体" w:hAnsi="宋体"/>
          <w:sz w:val="22"/>
          <w:szCs w:val="22"/>
        </w:rPr>
      </w:pPr>
      <w:r/>
      <w:bookmarkStart w:id="143" w:name="_Toc8953"/>
      <w:r/>
      <w:bookmarkStart w:id="144" w:name="_Toc234382668"/>
      <w:r/>
      <w:bookmarkStart w:id="145" w:name="_Toc24010"/>
      <w:r>
        <w:rPr>
          <w:rFonts w:ascii="宋体" w:hAnsi="宋体"/>
          <w:sz w:val="22"/>
          <w:szCs w:val="22"/>
        </w:rPr>
        <w:t xml:space="preserve">3. 评标程序</w:t>
      </w:r>
      <w:bookmarkEnd w:id="143"/>
      <w:r/>
      <w:bookmarkEnd w:id="144"/>
      <w:r/>
      <w:bookmarkEnd w:id="145"/>
      <w:r>
        <w:rPr>
          <w:rFonts w:ascii="宋体" w:hAnsi="宋体"/>
          <w:sz w:val="22"/>
          <w:szCs w:val="22"/>
        </w:rPr>
      </w:r>
      <w:r/>
    </w:p>
    <w:p>
      <w:pPr>
        <w:pStyle w:val="771"/>
        <w:spacing w:before="0" w:after="0" w:line="400" w:lineRule="exact"/>
        <w:rPr>
          <w:rFonts w:ascii="宋体" w:hAnsi="宋体"/>
          <w:sz w:val="22"/>
          <w:szCs w:val="22"/>
        </w:rPr>
      </w:pPr>
      <w:r/>
      <w:bookmarkStart w:id="146" w:name="_Toc234382669"/>
      <w:r/>
      <w:bookmarkStart w:id="147" w:name="_Toc6644"/>
      <w:r/>
      <w:bookmarkStart w:id="148" w:name="_Toc9836"/>
      <w:r>
        <w:rPr>
          <w:rFonts w:ascii="宋体" w:hAnsi="宋体"/>
          <w:sz w:val="22"/>
          <w:szCs w:val="22"/>
        </w:rPr>
        <w:t xml:space="preserve">3.1 </w:t>
      </w:r>
      <w:bookmarkEnd w:id="146"/>
      <w:r>
        <w:rPr>
          <w:rFonts w:hint="eastAsia" w:ascii="宋体" w:hAnsi="宋体"/>
          <w:sz w:val="22"/>
          <w:szCs w:val="22"/>
        </w:rPr>
        <w:t xml:space="preserve">符合性评审</w:t>
      </w:r>
      <w:bookmarkEnd w:id="147"/>
      <w:r>
        <w:rPr>
          <w:rFonts w:ascii="宋体" w:hAnsi="宋体"/>
          <w:sz w:val="22"/>
          <w:szCs w:val="22"/>
        </w:rPr>
      </w:r>
      <w:r/>
    </w:p>
    <w:p>
      <w:pPr>
        <w:pStyle w:val="770"/>
        <w:ind w:firstLine="440"/>
        <w:spacing w:line="400" w:lineRule="exact"/>
        <w:rPr>
          <w:rFonts w:ascii="宋体" w:hAnsi="宋体"/>
          <w:sz w:val="22"/>
          <w:szCs w:val="22"/>
        </w:rPr>
      </w:pPr>
      <w:r/>
      <w:bookmarkEnd w:id="148"/>
      <w:r>
        <w:rPr>
          <w:rFonts w:hint="eastAsia" w:ascii="宋体" w:hAnsi="宋体"/>
          <w:sz w:val="22"/>
          <w:szCs w:val="22"/>
        </w:rPr>
        <w:t xml:space="preserve">3.1.1</w:t>
      </w:r>
      <w:r>
        <w:rPr>
          <w:rFonts w:ascii="宋体" w:hAnsi="宋体"/>
          <w:sz w:val="22"/>
          <w:szCs w:val="22"/>
        </w:rPr>
        <w:t xml:space="preserve">评标委员会依据本章第2.1.</w:t>
      </w:r>
      <w:r>
        <w:rPr>
          <w:rFonts w:hint="eastAsia" w:ascii="宋体" w:hAnsi="宋体"/>
          <w:sz w:val="22"/>
          <w:szCs w:val="22"/>
        </w:rPr>
        <w:t xml:space="preserve">1</w:t>
      </w:r>
      <w:r>
        <w:rPr>
          <w:rFonts w:ascii="宋体" w:hAnsi="宋体"/>
          <w:sz w:val="22"/>
          <w:szCs w:val="22"/>
        </w:rPr>
        <w:t xml:space="preserve">项规定的评审标准对投标文件进行</w:t>
      </w:r>
      <w:r>
        <w:rPr>
          <w:rFonts w:hint="eastAsia" w:ascii="宋体" w:hAnsi="宋体"/>
          <w:sz w:val="22"/>
          <w:szCs w:val="22"/>
        </w:rPr>
        <w:t xml:space="preserve">符合性检查</w:t>
      </w:r>
      <w:r>
        <w:rPr>
          <w:rFonts w:ascii="宋体" w:hAnsi="宋体"/>
          <w:sz w:val="22"/>
          <w:szCs w:val="22"/>
        </w:rPr>
        <w:t xml:space="preserve">。有一项不符合评审标准的，作</w:t>
      </w:r>
      <w:r>
        <w:rPr>
          <w:rFonts w:hint="eastAsia" w:ascii="宋体" w:hAnsi="宋体"/>
          <w:sz w:val="22"/>
          <w:szCs w:val="22"/>
        </w:rPr>
        <w:t xml:space="preserve">无效投标文件</w:t>
      </w:r>
      <w:r>
        <w:rPr>
          <w:rFonts w:ascii="宋体" w:hAnsi="宋体"/>
          <w:sz w:val="22"/>
          <w:szCs w:val="22"/>
        </w:rPr>
        <w:t xml:space="preserve">处理</w:t>
      </w:r>
      <w:r>
        <w:rPr>
          <w:rFonts w:hint="eastAsia" w:ascii="宋体" w:hAnsi="宋体"/>
          <w:sz w:val="22"/>
          <w:szCs w:val="22"/>
        </w:rPr>
        <w:t xml:space="preserve">。</w:t>
      </w:r>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1</w:t>
      </w:r>
      <w:r>
        <w:rPr>
          <w:rFonts w:ascii="宋体" w:hAnsi="宋体"/>
          <w:sz w:val="22"/>
          <w:szCs w:val="22"/>
        </w:rPr>
        <w:t xml:space="preserve">.2 </w:t>
      </w:r>
      <w:r>
        <w:rPr>
          <w:rFonts w:hint="eastAsia" w:ascii="宋体" w:hAnsi="宋体"/>
          <w:sz w:val="22"/>
          <w:szCs w:val="22"/>
        </w:rPr>
        <w:t xml:space="preserve">投标文件报价出现前后不一致的，除招标文件另有规定外，按照下列规定修正：</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（1）投标文件中开标一览表内容与投标文件中相应内容不一致的，以开标一览表为准；</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（2）大写金额和小写金额不一致的，以大写金额为准；</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（3）单价金额小数点有明显错位的，以开标一览表的总价为准，并修改单价；</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（4）总价金额与按单价汇总金额不一致的，以单价金额计算结果为准。</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rPr>
          <w:rFonts w:ascii="宋体" w:hAnsi="宋体"/>
          <w:sz w:val="22"/>
          <w:szCs w:val="22"/>
        </w:rPr>
      </w:r>
      <w:r/>
    </w:p>
    <w:p>
      <w:pPr>
        <w:pStyle w:val="771"/>
        <w:spacing w:before="0" w:after="0" w:line="400" w:lineRule="exact"/>
        <w:rPr>
          <w:rFonts w:ascii="宋体" w:hAnsi="宋体"/>
          <w:sz w:val="22"/>
          <w:szCs w:val="22"/>
        </w:rPr>
      </w:pPr>
      <w:r/>
      <w:bookmarkStart w:id="149" w:name="_Toc19739"/>
      <w:r/>
      <w:bookmarkStart w:id="150" w:name="_Toc30764"/>
      <w:r/>
      <w:bookmarkStart w:id="151" w:name="_Toc234382671"/>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 澄清和补正</w:t>
      </w:r>
      <w:bookmarkEnd w:id="149"/>
      <w:r/>
      <w:bookmarkEnd w:id="150"/>
      <w:r/>
      <w:bookmarkEnd w:id="151"/>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.1 </w:t>
      </w:r>
      <w:r>
        <w:rPr>
          <w:rFonts w:hint="eastAsia" w:ascii="宋体" w:hAnsi="宋体"/>
          <w:sz w:val="22"/>
          <w:szCs w:val="22"/>
        </w:rPr>
        <w:t xml:space="preserve">对投标文件中含义不明确、同类问题表述不一致或者有明显文字和算术错误的内容，评标委员会可以书面形式（应当由评标委员会专家签字）要求投标人作出必要的澄清、说明或者纠正。</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3.2.2投标人的澄清、说明或者补正应当采用书面形式，并加盖公章，或者由法定代表人或其授权的代表签字。投标人的澄清、说明或者补正不得超出投标文件的范围或者改变投标文件的实质性内容。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3.2.3 </w:t>
      </w:r>
      <w:r>
        <w:rPr>
          <w:rFonts w:ascii="宋体" w:hAnsi="宋体"/>
          <w:sz w:val="22"/>
          <w:szCs w:val="22"/>
        </w:rPr>
        <w:t xml:space="preserve">评标委员会不接受</w:t>
      </w:r>
      <w:r>
        <w:rPr>
          <w:rFonts w:hint="eastAsia" w:ascii="宋体" w:hAnsi="宋体"/>
          <w:sz w:val="22"/>
          <w:szCs w:val="22"/>
        </w:rPr>
        <w:t xml:space="preserve">投标人</w:t>
      </w:r>
      <w:r>
        <w:rPr>
          <w:rFonts w:ascii="宋体" w:hAnsi="宋体"/>
          <w:sz w:val="22"/>
          <w:szCs w:val="22"/>
        </w:rPr>
        <w:t xml:space="preserve">主动提出的澄清、说明或补正。</w:t>
      </w:r>
      <w:r>
        <w:rPr>
          <w:rFonts w:ascii="宋体" w:hAnsi="宋体"/>
          <w:sz w:val="22"/>
          <w:szCs w:val="22"/>
        </w:rPr>
      </w:r>
      <w:r/>
    </w:p>
    <w:p>
      <w:pPr>
        <w:pStyle w:val="770"/>
        <w:spacing w:line="400" w:lineRule="exact"/>
        <w:rPr>
          <w:rFonts w:ascii="宋体" w:hAnsi="宋体"/>
          <w:sz w:val="22"/>
          <w:szCs w:val="22"/>
        </w:rPr>
      </w:pPr>
      <w:r>
        <w:rPr>
          <w:rFonts w:hint="eastAsia" w:ascii="宋体" w:hAnsi="宋体"/>
          <w:sz w:val="22"/>
          <w:szCs w:val="22"/>
        </w:rPr>
        <w:t xml:space="preserve">    3.2.4 凡超出招标文件规定的或给采购人带来未曾要求的利益的变化、偏差或其他因素在评标时不予考虑。</w:t>
      </w:r>
      <w:r>
        <w:rPr>
          <w:rFonts w:ascii="宋体" w:hAnsi="宋体"/>
          <w:sz w:val="22"/>
          <w:szCs w:val="22"/>
        </w:rPr>
      </w:r>
      <w:r/>
    </w:p>
    <w:p>
      <w:pPr>
        <w:pStyle w:val="771"/>
        <w:spacing w:before="0" w:after="0" w:line="400" w:lineRule="exact"/>
        <w:rPr>
          <w:rFonts w:ascii="宋体" w:hAnsi="宋体"/>
          <w:sz w:val="22"/>
          <w:szCs w:val="22"/>
        </w:rPr>
      </w:pPr>
      <w:r/>
      <w:bookmarkStart w:id="152" w:name="_Toc10483"/>
      <w:r/>
      <w:bookmarkStart w:id="153" w:name="_Toc234382670"/>
      <w:r/>
      <w:bookmarkStart w:id="154" w:name="_Toc3943"/>
      <w:r>
        <w:rPr>
          <w:rFonts w:ascii="宋体" w:hAnsi="宋体"/>
          <w:sz w:val="22"/>
          <w:szCs w:val="22"/>
        </w:rPr>
        <w:t xml:space="preserve">3.</w:t>
      </w:r>
      <w:r>
        <w:rPr>
          <w:rFonts w:hint="eastAsia" w:ascii="宋体" w:hAnsi="宋体"/>
          <w:sz w:val="22"/>
          <w:szCs w:val="22"/>
        </w:rPr>
        <w:t xml:space="preserve">3</w:t>
      </w:r>
      <w:bookmarkEnd w:id="152"/>
      <w:r/>
      <w:bookmarkEnd w:id="153"/>
      <w:r>
        <w:rPr>
          <w:rFonts w:hint="eastAsia" w:ascii="宋体" w:hAnsi="宋体"/>
          <w:sz w:val="22"/>
          <w:szCs w:val="22"/>
        </w:rPr>
        <w:t xml:space="preserve"> 比较和评价</w:t>
      </w:r>
      <w:bookmarkEnd w:id="154"/>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.1 评标委员会按本章第2.2款规定的量化因素和分值</w:t>
      </w:r>
      <w:r>
        <w:rPr>
          <w:rFonts w:hint="eastAsia" w:ascii="宋体" w:hAnsi="宋体"/>
          <w:sz w:val="22"/>
          <w:szCs w:val="22"/>
        </w:rPr>
        <w:t xml:space="preserve">对符合性评审合格的投标文件</w:t>
      </w:r>
      <w:r>
        <w:rPr>
          <w:rFonts w:ascii="宋体" w:hAnsi="宋体"/>
          <w:sz w:val="22"/>
          <w:szCs w:val="22"/>
        </w:rPr>
        <w:t xml:space="preserve">进行</w:t>
      </w:r>
      <w:r>
        <w:rPr>
          <w:rFonts w:hint="eastAsia" w:ascii="宋体" w:hAnsi="宋体"/>
          <w:sz w:val="22"/>
          <w:szCs w:val="22"/>
        </w:rPr>
        <w:t xml:space="preserve">综合比较和评价</w:t>
      </w:r>
      <w:r>
        <w:rPr>
          <w:rFonts w:ascii="宋体" w:hAnsi="宋体"/>
          <w:sz w:val="22"/>
          <w:szCs w:val="22"/>
        </w:rPr>
        <w:t xml:space="preserve">，并计算出综合得分。</w:t>
      </w:r>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综合得分取各评委评分的平均值，</w:t>
      </w:r>
      <w:r>
        <w:rPr>
          <w:rFonts w:ascii="宋体" w:hAnsi="宋体"/>
          <w:sz w:val="22"/>
          <w:szCs w:val="22"/>
        </w:rPr>
        <w:t xml:space="preserve">分值计算保留小数点后两位，小数点后第三位“四舍五入”。</w:t>
      </w:r>
      <w:r>
        <w:rPr>
          <w:rFonts w:ascii="宋体" w:hAnsi="宋体"/>
          <w:sz w:val="22"/>
          <w:szCs w:val="22"/>
        </w:rPr>
      </w:r>
      <w:r/>
    </w:p>
    <w:p>
      <w:pPr>
        <w:pStyle w:val="770"/>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sz w:val="22"/>
          <w:szCs w:val="22"/>
        </w:rPr>
      </w:r>
      <w:r/>
    </w:p>
    <w:p>
      <w:pPr>
        <w:pStyle w:val="771"/>
        <w:spacing w:before="0" w:after="0" w:line="400" w:lineRule="exact"/>
        <w:rPr>
          <w:rFonts w:ascii="宋体" w:hAnsi="宋体"/>
          <w:sz w:val="22"/>
          <w:szCs w:val="22"/>
        </w:rPr>
      </w:pPr>
      <w:r/>
      <w:bookmarkStart w:id="155" w:name="_Toc15663"/>
      <w:r>
        <w:rPr>
          <w:rFonts w:hint="eastAsia" w:ascii="宋体" w:hAnsi="宋体"/>
          <w:sz w:val="22"/>
          <w:szCs w:val="22"/>
        </w:rPr>
        <w:t xml:space="preserve">3.4 评标结果</w:t>
      </w:r>
      <w:bookmarkEnd w:id="155"/>
      <w:r>
        <w:rPr>
          <w:rFonts w:ascii="宋体" w:hAnsi="宋体"/>
          <w:sz w:val="22"/>
          <w:szCs w:val="22"/>
        </w:rPr>
      </w:r>
      <w:r/>
    </w:p>
    <w:p>
      <w:pPr>
        <w:pStyle w:val="770"/>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4</w:t>
      </w:r>
      <w:r>
        <w:rPr>
          <w:rFonts w:ascii="宋体" w:hAnsi="宋体"/>
          <w:sz w:val="22"/>
          <w:szCs w:val="22"/>
        </w:rPr>
        <w:t xml:space="preserve">.1 评标委员会按照</w:t>
      </w:r>
      <w:r>
        <w:rPr>
          <w:rFonts w:hint="eastAsia" w:ascii="宋体" w:hAnsi="宋体"/>
          <w:sz w:val="22"/>
          <w:szCs w:val="22"/>
        </w:rPr>
        <w:t xml:space="preserve">综合</w:t>
      </w:r>
      <w:r>
        <w:rPr>
          <w:rFonts w:ascii="宋体" w:hAnsi="宋体"/>
          <w:sz w:val="22"/>
          <w:szCs w:val="22"/>
        </w:rPr>
        <w:t xml:space="preserve">得分由高到低的顺序推荐中标候选</w:t>
      </w:r>
      <w:r>
        <w:rPr>
          <w:rFonts w:hint="eastAsia" w:ascii="宋体" w:hAnsi="宋体"/>
          <w:sz w:val="22"/>
          <w:szCs w:val="22"/>
        </w:rPr>
        <w:t xml:space="preserve">投标人，并标明排序。</w:t>
      </w:r>
      <w:r>
        <w:rPr>
          <w:rFonts w:ascii="宋体" w:hAnsi="宋体"/>
          <w:sz w:val="22"/>
          <w:szCs w:val="22"/>
        </w:rPr>
      </w:r>
      <w:r/>
    </w:p>
    <w:p>
      <w:pPr>
        <w:pStyle w:val="770"/>
        <w:ind w:firstLine="440"/>
        <w:jc w:val="left"/>
        <w:spacing w:line="400" w:lineRule="exact"/>
        <w:rPr>
          <w:rFonts w:hint="eastAsia" w:ascii="宋体" w:hAnsi="宋体"/>
          <w:sz w:val="22"/>
          <w:szCs w:val="22"/>
        </w:rPr>
      </w:pPr>
      <w:r>
        <w:rPr>
          <w:rFonts w:hint="eastAsia" w:ascii="宋体" w:hAnsi="宋体"/>
          <w:sz w:val="22"/>
          <w:szCs w:val="22"/>
        </w:rPr>
        <w:t xml:space="preserve">3.4.2 评标委员会完成评标后，应当向采购人提交书面评标报告。</w:t>
      </w:r>
      <w:r>
        <w:rPr>
          <w:rFonts w:hint="eastAsia" w:ascii="宋体" w:hAnsi="宋体"/>
          <w:sz w:val="22"/>
          <w:szCs w:val="22"/>
        </w:rPr>
      </w:r>
      <w:r/>
    </w:p>
    <w:p>
      <w:pPr>
        <w:pStyle w:val="771"/>
        <w:jc w:val="center"/>
        <w:spacing w:before="0" w:after="0" w:line="240" w:lineRule="auto"/>
        <w:rPr>
          <w:sz w:val="36"/>
          <w:szCs w:val="36"/>
          <w:highlight w:val="yellow"/>
        </w:rPr>
      </w:pPr>
      <w:r/>
      <w:bookmarkStart w:id="156" w:name="_Toc32256"/>
      <w:r>
        <w:rPr>
          <w:sz w:val="36"/>
          <w:szCs w:val="36"/>
        </w:rPr>
        <w:br w:type="page" w:clear="all"/>
      </w:r>
      <w:r>
        <w:rPr>
          <w:sz w:val="36"/>
          <w:szCs w:val="36"/>
        </w:rPr>
        <w:t xml:space="preserve">第五章</w:t>
      </w:r>
      <w:r>
        <w:rPr>
          <w:rFonts w:hint="eastAsia"/>
          <w:sz w:val="36"/>
          <w:szCs w:val="36"/>
        </w:rPr>
        <w:t xml:space="preserve">合同格式</w:t>
      </w:r>
      <w:bookmarkEnd w:id="156"/>
      <w:r>
        <w:rPr>
          <w:sz w:val="36"/>
          <w:szCs w:val="36"/>
          <w:highlight w:val="yellow"/>
        </w:rPr>
      </w:r>
      <w:r/>
    </w:p>
    <w:p>
      <w:pPr>
        <w:pStyle w:val="770"/>
        <w:jc w:val="center"/>
        <w:spacing w:line="360" w:lineRule="auto"/>
        <w:rPr>
          <w:rFonts w:hint="eastAsia" w:ascii="宋体" w:hAnsi="宋体" w:cs="仿宋_GB2312"/>
          <w:b/>
          <w:bCs/>
          <w:sz w:val="24"/>
          <w:u w:val="single"/>
        </w:rPr>
      </w:pPr>
      <w:r/>
      <w:bookmarkStart w:id="157" w:name="_Toc9342"/>
      <w:r/>
      <w:bookmarkStart w:id="158" w:name="_Toc15712"/>
      <w:r>
        <w:rPr>
          <w:rFonts w:hint="eastAsia" w:ascii="宋体" w:hAnsi="宋体" w:cs="仿宋_GB2312"/>
          <w:b/>
          <w:bCs/>
          <w:sz w:val="24"/>
          <w:u w:val="single"/>
        </w:rPr>
      </w:r>
      <w:r/>
    </w:p>
    <w:p>
      <w:pPr>
        <w:pStyle w:val="770"/>
        <w:jc w:val="center"/>
        <w:spacing w:line="380" w:lineRule="exact"/>
        <w:rPr>
          <w:rFonts w:hint="eastAsia" w:ascii="宋体" w:hAns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r>
        <w:rPr>
          <w:rFonts w:hint="eastAsia" w:ascii="宋体" w:hAnsi="宋体" w:cs="宋体"/>
          <w:sz w:val="22"/>
          <w:szCs w:val="22"/>
        </w:rPr>
      </w:r>
      <w:r/>
    </w:p>
    <w:p>
      <w:pPr>
        <w:pStyle w:val="770"/>
        <w:spacing w:line="380" w:lineRule="exact"/>
        <w:rPr>
          <w:rFonts w:hint="eastAsia" w:ascii="宋体" w:hAnsi="宋体" w:cs="宋体"/>
          <w:sz w:val="22"/>
          <w:szCs w:val="22"/>
        </w:rPr>
      </w:pPr>
      <w:r>
        <w:rPr>
          <w:rFonts w:hint="eastAsia" w:ascii="宋体" w:hAnsi="宋体" w:cs="宋体"/>
          <w:sz w:val="22"/>
          <w:szCs w:val="22"/>
        </w:rPr>
      </w:r>
      <w:r/>
    </w:p>
    <w:p>
      <w:pPr>
        <w:pStyle w:val="770"/>
        <w:rPr>
          <w:color w:val="000000"/>
          <w:sz w:val="24"/>
        </w:rPr>
      </w:pPr>
      <w:r>
        <w:rPr>
          <w:color w:val="000000"/>
          <w:sz w:val="24"/>
        </w:rPr>
      </w:r>
      <w:r/>
    </w:p>
    <w:p>
      <w:pPr>
        <w:pStyle w:val="770"/>
        <w:jc w:val="center"/>
        <w:spacing w:line="360" w:lineRule="auto"/>
        <w:rPr>
          <w:rFonts w:ascii="宋体" w:hAnsi="宋体"/>
          <w:b/>
          <w:bCs/>
          <w:sz w:val="24"/>
        </w:rPr>
      </w:pPr>
      <w:r/>
      <w:bookmarkEnd w:id="157"/>
      <w:r/>
      <w:bookmarkEnd w:id="158"/>
      <w:r/>
      <w:bookmarkStart w:id="159" w:name="_Toc25476"/>
      <w:r>
        <w:rPr>
          <w:rFonts w:hint="eastAsia" w:ascii="宋体" w:hAnsi="宋体" w:cs="仿宋_GB2312"/>
          <w:b/>
          <w:bCs/>
          <w:sz w:val="24"/>
          <w:u w:val="single"/>
        </w:rPr>
        <w:t xml:space="preserve">                                   </w:t>
      </w:r>
      <w:r>
        <w:rPr>
          <w:rFonts w:hint="eastAsia" w:ascii="宋体" w:hAnsi="宋体" w:cs="仿宋_GB2312"/>
          <w:b/>
          <w:bCs/>
          <w:sz w:val="24"/>
        </w:rPr>
        <w:t xml:space="preserve">采购项目</w:t>
      </w:r>
      <w:r>
        <w:rPr>
          <w:rFonts w:ascii="宋体" w:hAnsi="宋体"/>
          <w:b/>
          <w:bCs/>
          <w:sz w:val="24"/>
        </w:rPr>
      </w:r>
      <w:r/>
    </w:p>
    <w:p>
      <w:pPr>
        <w:pStyle w:val="770"/>
        <w:ind w:firstLine="2645"/>
        <w:spacing w:line="360" w:lineRule="auto"/>
        <w:rPr>
          <w:rFonts w:hint="eastAsia" w:ascii="宋体" w:hAnsi="宋体" w:cs="仿宋_GB2312"/>
          <w:b/>
          <w:bCs/>
          <w:sz w:val="24"/>
          <w:u w:val="single"/>
        </w:rPr>
      </w:pPr>
      <w:r>
        <w:rPr>
          <w:rFonts w:hint="eastAsia" w:ascii="宋体" w:hAnsi="宋体" w:cs="仿宋_GB2312"/>
          <w:b/>
          <w:bCs/>
          <w:sz w:val="24"/>
        </w:rPr>
        <w:t xml:space="preserve">项目编号：</w:t>
      </w:r>
      <w:r>
        <w:rPr>
          <w:rFonts w:hint="eastAsia" w:ascii="宋体" w:hAnsi="宋体" w:cs="仿宋_GB2312"/>
          <w:b/>
          <w:bCs/>
          <w:sz w:val="24"/>
          <w:u w:val="single"/>
        </w:rPr>
        <w:t xml:space="preserve">                    </w:t>
      </w:r>
      <w:r>
        <w:rPr>
          <w:rFonts w:hint="eastAsia" w:ascii="宋体" w:hAnsi="宋体" w:cs="仿宋_GB2312"/>
          <w:b/>
          <w:bCs/>
          <w:sz w:val="24"/>
          <w:u w:val="single"/>
        </w:rPr>
      </w:r>
      <w:r/>
    </w:p>
    <w:p>
      <w:pPr>
        <w:pStyle w:val="770"/>
        <w:jc w:val="center"/>
        <w:spacing w:line="360" w:lineRule="auto"/>
        <w:rPr>
          <w:rFonts w:ascii="宋体" w:hAnsi="宋体"/>
          <w:b/>
          <w:bCs/>
          <w:sz w:val="24"/>
        </w:rPr>
      </w:pPr>
      <w:r>
        <w:rPr>
          <w:rFonts w:ascii="宋体" w:hAnsi="宋体"/>
          <w:b/>
          <w:bCs/>
          <w:sz w:val="24"/>
        </w:rPr>
      </w:r>
      <w:r/>
    </w:p>
    <w:p>
      <w:pPr>
        <w:pStyle w:val="770"/>
        <w:jc w:val="center"/>
        <w:spacing w:line="360" w:lineRule="auto"/>
        <w:rPr>
          <w:rFonts w:ascii="宋体" w:hAnsi="宋体"/>
          <w:b/>
          <w:bCs/>
          <w:sz w:val="24"/>
        </w:rPr>
      </w:pPr>
      <w:r>
        <w:rPr>
          <w:rFonts w:ascii="宋体" w:hAnsi="宋体"/>
          <w:b/>
          <w:bCs/>
          <w:sz w:val="24"/>
        </w:rPr>
      </w:r>
      <w:r/>
    </w:p>
    <w:p>
      <w:pPr>
        <w:pStyle w:val="770"/>
        <w:jc w:val="center"/>
        <w:spacing w:line="360" w:lineRule="auto"/>
        <w:rPr>
          <w:rFonts w:ascii="宋体" w:hAnsi="宋体"/>
          <w:b/>
          <w:bCs/>
          <w:sz w:val="24"/>
        </w:rPr>
      </w:pPr>
      <w:r>
        <w:rPr>
          <w:rFonts w:ascii="宋体" w:hAnsi="宋体"/>
          <w:b/>
          <w:bCs/>
          <w:sz w:val="24"/>
        </w:rPr>
      </w:r>
      <w:r/>
    </w:p>
    <w:p>
      <w:pPr>
        <w:pStyle w:val="770"/>
        <w:spacing w:line="360" w:lineRule="auto"/>
        <w:rPr>
          <w:rFonts w:ascii="宋体" w:hAnsi="宋体"/>
          <w:b/>
          <w:bCs/>
          <w:sz w:val="24"/>
        </w:rPr>
      </w:pPr>
      <w:r>
        <w:rPr>
          <w:rFonts w:ascii="宋体" w:hAnsi="宋体"/>
          <w:b/>
          <w:bCs/>
          <w:sz w:val="24"/>
        </w:rPr>
      </w:r>
      <w:r/>
    </w:p>
    <w:p>
      <w:pPr>
        <w:pStyle w:val="770"/>
        <w:ind w:firstLine="1542"/>
        <w:spacing w:line="360" w:lineRule="auto"/>
        <w:rPr>
          <w:rFonts w:ascii="宋体" w:hAnsi="宋体"/>
          <w:b/>
          <w:bCs/>
          <w:sz w:val="24"/>
        </w:rPr>
      </w:pPr>
      <w:r>
        <w:rPr>
          <w:rFonts w:hint="eastAsia" w:ascii="宋体" w:hAnsi="宋体" w:cs="仿宋_GB2312"/>
          <w:b/>
          <w:bCs/>
          <w:sz w:val="24"/>
        </w:rPr>
        <w:t xml:space="preserve">合同号：</w:t>
      </w:r>
      <w:r>
        <w:rPr>
          <w:rFonts w:ascii="宋体" w:hAnsi="宋体"/>
          <w:b/>
          <w:bCs/>
          <w:sz w:val="24"/>
        </w:rPr>
      </w:r>
      <w:r/>
    </w:p>
    <w:p>
      <w:pPr>
        <w:pStyle w:val="770"/>
        <w:ind w:firstLine="1542"/>
        <w:spacing w:line="360" w:lineRule="auto"/>
        <w:rPr>
          <w:rFonts w:ascii="宋体" w:hAnsi="宋体"/>
          <w:b/>
          <w:bCs/>
          <w:sz w:val="24"/>
        </w:rPr>
      </w:pPr>
      <w:r>
        <w:rPr>
          <w:rFonts w:ascii="宋体" w:hAnsi="宋体"/>
          <w:b/>
          <w:bCs/>
          <w:sz w:val="24"/>
        </w:rPr>
      </w:r>
      <w:r/>
    </w:p>
    <w:p>
      <w:pPr>
        <w:pStyle w:val="770"/>
        <w:ind w:firstLine="1542"/>
        <w:spacing w:line="360" w:lineRule="auto"/>
        <w:rPr>
          <w:rFonts w:ascii="宋体" w:hAnsi="宋体" w:cs="仿宋_GB2312"/>
          <w:b/>
          <w:bCs/>
          <w:sz w:val="24"/>
        </w:rPr>
      </w:pPr>
      <w:r>
        <w:rPr>
          <w:rFonts w:hint="eastAsia" w:ascii="宋体" w:hAnsi="宋体" w:cs="仿宋_GB2312"/>
          <w:b/>
          <w:bCs/>
          <w:sz w:val="24"/>
        </w:rPr>
        <w:t xml:space="preserve">项目名称：</w:t>
      </w:r>
      <w:r>
        <w:rPr>
          <w:rFonts w:ascii="宋体" w:hAnsi="宋体" w:cs="仿宋_GB2312"/>
          <w:b/>
          <w:bCs/>
          <w:sz w:val="24"/>
        </w:rPr>
        <w:t xml:space="preserve"> </w:t>
      </w:r>
      <w:r>
        <w:rPr>
          <w:rFonts w:ascii="宋体" w:hAnsi="宋体" w:cs="仿宋_GB2312"/>
          <w:b/>
          <w:bCs/>
          <w:sz w:val="24"/>
        </w:rPr>
      </w:r>
      <w:r/>
    </w:p>
    <w:p>
      <w:pPr>
        <w:pStyle w:val="770"/>
        <w:ind w:firstLine="1542"/>
        <w:spacing w:line="360" w:lineRule="auto"/>
        <w:rPr>
          <w:rFonts w:ascii="宋体" w:hAnsi="宋体" w:cs="仿宋_GB2312"/>
          <w:b/>
          <w:bCs/>
          <w:sz w:val="24"/>
        </w:rPr>
      </w:pPr>
      <w:r>
        <w:rPr>
          <w:rFonts w:ascii="宋体" w:hAnsi="宋体" w:cs="仿宋_GB2312"/>
          <w:b/>
          <w:bCs/>
          <w:sz w:val="24"/>
        </w:rPr>
      </w:r>
      <w:r/>
    </w:p>
    <w:p>
      <w:pPr>
        <w:pStyle w:val="770"/>
        <w:ind w:firstLine="1542"/>
        <w:spacing w:line="360" w:lineRule="auto"/>
        <w:rPr>
          <w:rFonts w:ascii="宋体" w:hAnsi="宋体"/>
          <w:b/>
          <w:bCs/>
          <w:sz w:val="24"/>
        </w:rPr>
      </w:pPr>
      <w:r>
        <w:rPr>
          <w:rFonts w:ascii="宋体" w:hAnsi="宋体"/>
          <w:b/>
          <w:bCs/>
          <w:sz w:val="24"/>
        </w:rPr>
      </w:r>
      <w:r/>
    </w:p>
    <w:p>
      <w:pPr>
        <w:pStyle w:val="770"/>
        <w:ind w:firstLine="1542"/>
        <w:spacing w:line="360" w:lineRule="auto"/>
        <w:rPr>
          <w:rFonts w:ascii="宋体" w:hAnsi="宋体" w:cs="仿宋_GB2312"/>
          <w:b/>
          <w:bCs/>
          <w:sz w:val="24"/>
        </w:rPr>
      </w:pPr>
      <w:r>
        <w:rPr>
          <w:rFonts w:hint="eastAsia" w:ascii="宋体" w:hAnsi="宋体" w:cs="仿宋_GB2312"/>
          <w:b/>
          <w:bCs/>
          <w:sz w:val="24"/>
        </w:rPr>
        <w:t xml:space="preserve">采购人：</w:t>
      </w:r>
      <w:r>
        <w:rPr>
          <w:rFonts w:ascii="宋体" w:hAnsi="宋体" w:cs="仿宋_GB2312"/>
          <w:b/>
          <w:bCs/>
          <w:sz w:val="24"/>
        </w:rPr>
        <w:t xml:space="preserve"> </w:t>
      </w:r>
      <w:r>
        <w:rPr>
          <w:rFonts w:ascii="宋体" w:hAnsi="宋体" w:cs="仿宋_GB2312"/>
          <w:b/>
          <w:bCs/>
          <w:sz w:val="24"/>
        </w:rPr>
      </w:r>
      <w:r/>
    </w:p>
    <w:p>
      <w:pPr>
        <w:pStyle w:val="770"/>
        <w:ind w:firstLine="1542"/>
        <w:spacing w:line="360" w:lineRule="auto"/>
        <w:rPr>
          <w:rFonts w:ascii="宋体" w:hAnsi="宋体" w:cs="仿宋_GB2312"/>
          <w:b/>
          <w:bCs/>
          <w:sz w:val="24"/>
        </w:rPr>
      </w:pPr>
      <w:r>
        <w:rPr>
          <w:rFonts w:ascii="宋体" w:hAnsi="宋体" w:cs="仿宋_GB2312"/>
          <w:b/>
          <w:bCs/>
          <w:sz w:val="24"/>
        </w:rPr>
      </w:r>
      <w:r/>
    </w:p>
    <w:p>
      <w:pPr>
        <w:pStyle w:val="770"/>
        <w:ind w:firstLine="1542"/>
        <w:spacing w:line="360" w:lineRule="auto"/>
        <w:rPr>
          <w:rFonts w:ascii="宋体" w:hAnsi="宋体" w:cs="仿宋_GB2312"/>
          <w:b/>
          <w:bCs/>
          <w:sz w:val="24"/>
        </w:rPr>
      </w:pPr>
      <w:r>
        <w:rPr>
          <w:rFonts w:hint="eastAsia" w:ascii="宋体" w:hAnsi="宋体" w:cs="仿宋_GB2312"/>
          <w:b/>
          <w:bCs/>
          <w:sz w:val="24"/>
        </w:rPr>
        <w:t xml:space="preserve">供应商：</w:t>
      </w:r>
      <w:r>
        <w:rPr>
          <w:rFonts w:ascii="宋体" w:hAnsi="宋体" w:cs="仿宋_GB2312"/>
          <w:b/>
          <w:bCs/>
          <w:sz w:val="24"/>
        </w:rPr>
        <w:t xml:space="preserve"> </w:t>
      </w:r>
      <w:r>
        <w:rPr>
          <w:rFonts w:ascii="宋体" w:hAnsi="宋体" w:cs="仿宋_GB2312"/>
          <w:b/>
          <w:bCs/>
          <w:sz w:val="24"/>
        </w:rPr>
      </w:r>
      <w:r/>
    </w:p>
    <w:p>
      <w:pPr>
        <w:pStyle w:val="770"/>
        <w:ind w:firstLine="1542"/>
        <w:spacing w:line="360" w:lineRule="auto"/>
        <w:rPr>
          <w:rFonts w:ascii="宋体" w:hAnsi="宋体" w:cs="仿宋_GB2312"/>
          <w:b/>
          <w:bCs/>
          <w:sz w:val="24"/>
        </w:rPr>
      </w:pPr>
      <w:r>
        <w:rPr>
          <w:rFonts w:ascii="宋体" w:hAnsi="宋体" w:cs="仿宋_GB2312"/>
          <w:b/>
          <w:bCs/>
          <w:sz w:val="24"/>
        </w:rPr>
      </w:r>
      <w:r/>
    </w:p>
    <w:p>
      <w:pPr>
        <w:pStyle w:val="770"/>
        <w:ind w:firstLine="1542"/>
        <w:spacing w:line="360" w:lineRule="auto"/>
        <w:rPr>
          <w:rFonts w:ascii="宋体" w:hAnsi="宋体"/>
          <w:b/>
          <w:bCs/>
          <w:sz w:val="24"/>
        </w:rPr>
      </w:pPr>
      <w:r>
        <w:rPr>
          <w:rFonts w:hint="eastAsia" w:ascii="宋体" w:hAnsi="宋体" w:cs="仿宋_GB2312"/>
          <w:b/>
          <w:bCs/>
          <w:sz w:val="24"/>
        </w:rPr>
        <w:t xml:space="preserve">签署日期：       年</w:t>
      </w:r>
      <w:r>
        <w:rPr>
          <w:rFonts w:ascii="宋体" w:hAnsi="宋体" w:cs="仿宋_GB2312"/>
          <w:b/>
          <w:bCs/>
          <w:sz w:val="24"/>
        </w:rPr>
        <w:t xml:space="preserve">  </w:t>
      </w:r>
      <w:r>
        <w:rPr>
          <w:rFonts w:hint="eastAsia" w:ascii="宋体" w:hAnsi="宋体" w:cs="仿宋_GB2312"/>
          <w:b/>
          <w:bCs/>
          <w:sz w:val="24"/>
        </w:rPr>
        <w:t xml:space="preserve">月</w:t>
      </w:r>
      <w:r>
        <w:rPr>
          <w:rFonts w:ascii="宋体" w:hAnsi="宋体" w:cs="仿宋_GB2312"/>
          <w:b/>
          <w:bCs/>
          <w:sz w:val="24"/>
        </w:rPr>
        <w:t xml:space="preserve">  </w:t>
      </w:r>
      <w:r>
        <w:rPr>
          <w:rFonts w:hint="eastAsia" w:ascii="宋体" w:hAnsi="宋体" w:cs="仿宋_GB2312"/>
          <w:b/>
          <w:bCs/>
          <w:sz w:val="24"/>
        </w:rPr>
        <w:t xml:space="preserve">日</w:t>
      </w:r>
      <w:r>
        <w:rPr>
          <w:rFonts w:ascii="宋体" w:hAnsi="宋体"/>
          <w:b/>
          <w:bCs/>
          <w:sz w:val="24"/>
        </w:rPr>
      </w:r>
      <w:r/>
    </w:p>
    <w:p>
      <w:pPr>
        <w:pStyle w:val="771"/>
        <w:jc w:val="center"/>
        <w:spacing w:line="240" w:lineRule="auto"/>
        <w:rPr>
          <w:rFonts w:hAnsi="宋体"/>
        </w:rPr>
      </w:pPr>
      <w:r>
        <w:rPr>
          <w:rFonts w:hAnsi="宋体"/>
          <w:b w:val="0"/>
          <w:bCs w:val="0"/>
          <w:sz w:val="24"/>
          <w:szCs w:val="24"/>
        </w:rPr>
        <w:br w:type="page" w:clear="all"/>
      </w:r>
      <w:bookmarkStart w:id="160" w:name="_Toc89569905"/>
      <w:r/>
      <w:bookmarkStart w:id="161" w:name="_Toc11852003"/>
      <w:r>
        <w:rPr>
          <w:rFonts w:hint="eastAsia" w:hAnsi="宋体" w:cs="仿宋_GB2312"/>
        </w:rPr>
        <w:t xml:space="preserve">合同协议书</w:t>
      </w:r>
      <w:bookmarkEnd w:id="160"/>
      <w:r/>
      <w:bookmarkEnd w:id="161"/>
      <w:r>
        <w:rPr>
          <w:rFonts w:hAnsi="宋体"/>
        </w:rPr>
      </w:r>
      <w:r/>
    </w:p>
    <w:p>
      <w:pPr>
        <w:pStyle w:val="770"/>
        <w:jc w:val="center"/>
        <w:spacing w:line="440" w:lineRule="exact"/>
        <w:rPr>
          <w:rFonts w:hint="eastAsia" w:ascii="宋体" w:hAnsi="宋体"/>
          <w:sz w:val="22"/>
          <w:szCs w:val="22"/>
        </w:rPr>
      </w:pPr>
      <w:r>
        <w:rPr>
          <w:rFonts w:hint="eastAsia" w:ascii="宋体" w:hAnsi="宋体" w:cs="仿宋_GB2312"/>
          <w:sz w:val="24"/>
        </w:rPr>
        <w:t xml:space="preserve">                                       </w:t>
      </w:r>
      <w:r>
        <w:rPr>
          <w:rFonts w:hint="eastAsia" w:ascii="宋体" w:hAnsi="宋体" w:cs="仿宋_GB2312"/>
          <w:sz w:val="22"/>
          <w:szCs w:val="22"/>
        </w:rPr>
        <w:t xml:space="preserve">       合同号：</w:t>
      </w:r>
      <w:r>
        <w:rPr>
          <w:rFonts w:hint="eastAsia" w:ascii="宋体" w:hAnsi="宋体"/>
          <w:sz w:val="22"/>
          <w:szCs w:val="22"/>
        </w:rPr>
      </w:r>
      <w:r/>
    </w:p>
    <w:p>
      <w:pPr>
        <w:pStyle w:val="770"/>
        <w:jc w:val="center"/>
        <w:spacing w:line="440" w:lineRule="exact"/>
        <w:rPr>
          <w:rFonts w:hint="eastAsia" w:ascii="宋体" w:hAnsi="宋体"/>
          <w:sz w:val="22"/>
          <w:szCs w:val="22"/>
        </w:rPr>
      </w:pPr>
      <w:r/>
      <w:bookmarkStart w:id="162" w:name="_Toc15494"/>
      <w:r/>
      <w:bookmarkStart w:id="163" w:name="_Toc19936"/>
      <w:r/>
      <w:bookmarkStart w:id="164" w:name="_Toc523928939"/>
      <w:r>
        <w:rPr>
          <w:rFonts w:hint="eastAsia" w:ascii="宋体" w:hAnsi="宋体" w:cs="仿宋_GB2312"/>
          <w:sz w:val="22"/>
          <w:szCs w:val="22"/>
        </w:rPr>
        <w:t xml:space="preserve"> </w:t>
      </w:r>
      <w:r>
        <w:rPr>
          <w:rFonts w:hint="eastAsia" w:ascii="宋体" w:hAnsi="宋体"/>
          <w:sz w:val="22"/>
          <w:szCs w:val="22"/>
        </w:rPr>
      </w:r>
      <w:r/>
    </w:p>
    <w:p>
      <w:pPr>
        <w:pStyle w:val="770"/>
        <w:spacing w:line="440" w:lineRule="exact"/>
        <w:rPr>
          <w:rFonts w:ascii="宋体" w:hAnsi="宋体" w:cs="仿宋_GB2312"/>
          <w:sz w:val="22"/>
          <w:szCs w:val="22"/>
          <w:u w:val="single"/>
        </w:rPr>
      </w:pPr>
      <w:r>
        <w:rPr>
          <w:rFonts w:ascii="宋体" w:hAnsi="宋体" w:cs="仿宋_GB2312"/>
          <w:sz w:val="22"/>
          <w:szCs w:val="22"/>
        </w:rPr>
        <w:t xml:space="preserve">甲方（</w:t>
      </w:r>
      <w:r>
        <w:rPr>
          <w:rFonts w:hint="eastAsia" w:ascii="宋体" w:hAnsi="宋体" w:cs="仿宋_GB2312"/>
          <w:sz w:val="22"/>
          <w:szCs w:val="22"/>
        </w:rPr>
        <w:t xml:space="preserve">采购人</w:t>
      </w:r>
      <w:r>
        <w:rPr>
          <w:rFonts w:ascii="宋体" w:hAnsi="宋体" w:cs="仿宋_GB2312"/>
          <w:sz w:val="22"/>
          <w:szCs w:val="22"/>
        </w:rPr>
        <w:t xml:space="preserve">）：</w:t>
      </w:r>
      <w:r>
        <w:rPr>
          <w:rFonts w:ascii="宋体" w:hAnsi="宋体" w:cs="仿宋_GB2312"/>
          <w:sz w:val="22"/>
          <w:szCs w:val="22"/>
          <w:u w:val="single"/>
        </w:rPr>
        <w:t xml:space="preserve">                                                      </w:t>
      </w:r>
      <w:r>
        <w:rPr>
          <w:rFonts w:ascii="宋体" w:hAnsi="宋体" w:cs="仿宋_GB2312"/>
          <w:sz w:val="22"/>
          <w:szCs w:val="22"/>
          <w:u w:val="single"/>
        </w:rPr>
      </w:r>
      <w:r/>
    </w:p>
    <w:p>
      <w:pPr>
        <w:pStyle w:val="770"/>
        <w:spacing w:line="440" w:lineRule="exact"/>
        <w:rPr>
          <w:rFonts w:ascii="宋体" w:hAnsi="宋体" w:cs="仿宋_GB2312"/>
          <w:sz w:val="22"/>
          <w:szCs w:val="22"/>
          <w:u w:val="single"/>
        </w:rPr>
      </w:pPr>
      <w:r>
        <w:rPr>
          <w:rFonts w:ascii="宋体" w:hAnsi="宋体" w:cs="仿宋_GB2312"/>
          <w:sz w:val="22"/>
          <w:szCs w:val="22"/>
        </w:rPr>
        <w:t xml:space="preserve">乙方（</w:t>
      </w:r>
      <w:r>
        <w:rPr>
          <w:rFonts w:hint="eastAsia" w:ascii="宋体" w:hAnsi="宋体" w:cs="仿宋_GB2312"/>
          <w:sz w:val="22"/>
          <w:szCs w:val="22"/>
        </w:rPr>
        <w:t xml:space="preserve">供应商</w:t>
      </w:r>
      <w:r>
        <w:rPr>
          <w:rFonts w:ascii="宋体" w:hAnsi="宋体" w:cs="仿宋_GB2312"/>
          <w:sz w:val="22"/>
          <w:szCs w:val="22"/>
        </w:rPr>
        <w:t xml:space="preserve">）：</w:t>
      </w:r>
      <w:r>
        <w:rPr>
          <w:rFonts w:ascii="宋体" w:hAnsi="宋体" w:cs="仿宋_GB2312"/>
          <w:sz w:val="22"/>
          <w:szCs w:val="22"/>
          <w:u w:val="single"/>
        </w:rPr>
        <w:t xml:space="preserve">                                                      </w:t>
      </w:r>
      <w:r>
        <w:rPr>
          <w:rFonts w:ascii="宋体" w:hAnsi="宋体" w:cs="仿宋_GB2312"/>
          <w:sz w:val="22"/>
          <w:szCs w:val="22"/>
          <w:u w:val="single"/>
        </w:rPr>
      </w:r>
      <w:r/>
    </w:p>
    <w:p>
      <w:pPr>
        <w:pStyle w:val="770"/>
        <w:ind w:firstLine="440"/>
        <w:spacing w:line="360" w:lineRule="auto"/>
        <w:rPr>
          <w:rFonts w:hint="eastAsia" w:ascii="宋体" w:hAnsi="宋体"/>
          <w:sz w:val="22"/>
          <w:szCs w:val="22"/>
        </w:rPr>
      </w:pPr>
      <w:r>
        <w:rPr>
          <w:rFonts w:hint="eastAsia" w:ascii="宋体" w:hAnsi="宋体"/>
          <w:sz w:val="22"/>
          <w:szCs w:val="22"/>
        </w:rPr>
      </w:r>
      <w:r/>
    </w:p>
    <w:p>
      <w:pPr>
        <w:pStyle w:val="770"/>
        <w:ind w:firstLine="440"/>
        <w:spacing w:line="360" w:lineRule="auto"/>
        <w:rPr>
          <w:rFonts w:ascii="宋体" w:hAnsi="宋体"/>
          <w:sz w:val="22"/>
          <w:szCs w:val="22"/>
        </w:rPr>
      </w:pPr>
      <w:r>
        <w:rPr>
          <w:rFonts w:hint="eastAsia" w:ascii="宋体" w:hAnsi="宋体" w:cs="仿宋_GB2312"/>
          <w:sz w:val="22"/>
          <w:szCs w:val="22"/>
        </w:rPr>
        <w:t xml:space="preserve">按照</w:t>
      </w:r>
      <w:r>
        <w:rPr>
          <w:rFonts w:ascii="宋体" w:hAnsi="宋体"/>
          <w:sz w:val="22"/>
          <w:szCs w:val="22"/>
        </w:rPr>
        <w:t xml:space="preserve">《中华人民共和国</w:t>
      </w:r>
      <w:r>
        <w:rPr>
          <w:rFonts w:hint="eastAsia" w:ascii="宋体" w:hAnsi="宋体"/>
          <w:sz w:val="22"/>
          <w:szCs w:val="22"/>
          <w:lang w:val="en-US" w:eastAsia="zh-CN"/>
        </w:rPr>
        <w:t xml:space="preserve">民法典</w:t>
      </w:r>
      <w:r>
        <w:rPr>
          <w:rFonts w:ascii="宋体" w:hAnsi="宋体"/>
          <w:sz w:val="22"/>
          <w:szCs w:val="22"/>
        </w:rPr>
        <w:t xml:space="preserve">》、《中华人民共和国政府采购法》</w:t>
      </w:r>
      <w:r>
        <w:rPr>
          <w:rFonts w:hint="eastAsia" w:ascii="宋体" w:hAnsi="宋体"/>
          <w:sz w:val="22"/>
          <w:szCs w:val="22"/>
        </w:rPr>
        <w:t xml:space="preserve">与项目行业有关的法律法规，以及</w:t>
      </w:r>
      <w:r>
        <w:rPr>
          <w:rFonts w:hint="eastAsia"/>
          <w:color w:val="000000"/>
          <w:sz w:val="22"/>
          <w:szCs w:val="22"/>
        </w:rPr>
        <w:t xml:space="preserve">XXXX</w:t>
      </w:r>
      <w:r>
        <w:rPr>
          <w:rFonts w:hint="eastAsia" w:ascii="宋体" w:hAnsi="宋体"/>
          <w:sz w:val="22"/>
          <w:szCs w:val="22"/>
        </w:rPr>
        <w:t xml:space="preserve">项目（项目编号：</w:t>
      </w:r>
      <w:r>
        <w:rPr>
          <w:rFonts w:hint="eastAsia"/>
          <w:color w:val="000000"/>
          <w:sz w:val="22"/>
          <w:szCs w:val="22"/>
        </w:rPr>
        <w:t xml:space="preserve">XXXX</w:t>
      </w:r>
      <w:r>
        <w:rPr>
          <w:rFonts w:hint="eastAsia" w:ascii="宋体" w:hAnsi="宋体"/>
          <w:sz w:val="22"/>
          <w:szCs w:val="22"/>
        </w:rPr>
        <w:t xml:space="preserve">）</w:t>
      </w:r>
      <w:r>
        <w:rPr>
          <w:rFonts w:ascii="宋体" w:hAnsi="宋体"/>
          <w:sz w:val="22"/>
          <w:szCs w:val="22"/>
        </w:rPr>
        <w:t xml:space="preserve">的</w:t>
      </w:r>
      <w:r>
        <w:rPr>
          <w:rFonts w:hint="eastAsia" w:ascii="宋体" w:hAnsi="宋体"/>
          <w:sz w:val="22"/>
          <w:szCs w:val="22"/>
        </w:rPr>
        <w:t xml:space="preserve">《招标文件》</w:t>
      </w:r>
      <w:r>
        <w:rPr>
          <w:rFonts w:ascii="宋体" w:hAnsi="宋体"/>
          <w:sz w:val="22"/>
          <w:szCs w:val="22"/>
        </w:rPr>
        <w:t xml:space="preserve">，</w:t>
      </w:r>
      <w:r>
        <w:rPr>
          <w:rFonts w:hint="eastAsia" w:ascii="宋体" w:hAnsi="宋体"/>
          <w:sz w:val="22"/>
          <w:szCs w:val="22"/>
        </w:rPr>
        <w:t xml:space="preserve">乙方的《投标文件》及《中标通知书》，甲、乙双方同意签订本合同。详细技术说明及其他有关合同项目的特定信息由合同附件予以说明，合同附件及本项目的《招标文件》、《投标文件》、《中标通知书》等均为本合同的组成部分。</w:t>
      </w:r>
      <w:r>
        <w:rPr>
          <w:rFonts w:ascii="宋体" w:hAnsi="宋体"/>
          <w:sz w:val="22"/>
          <w:szCs w:val="22"/>
        </w:rPr>
        <w:t xml:space="preserve"> </w:t>
      </w:r>
      <w:r>
        <w:rPr>
          <w:rFonts w:ascii="宋体" w:hAnsi="宋体"/>
          <w:sz w:val="22"/>
          <w:szCs w:val="22"/>
        </w:rPr>
      </w:r>
      <w:r/>
    </w:p>
    <w:p>
      <w:pPr>
        <w:pStyle w:val="770"/>
        <w:ind w:firstLine="440"/>
        <w:spacing w:line="360" w:lineRule="auto"/>
        <w:rPr>
          <w:rFonts w:ascii="宋体" w:hAnsi="宋体"/>
          <w:sz w:val="22"/>
          <w:szCs w:val="22"/>
        </w:rPr>
      </w:pPr>
      <w:r>
        <w:rPr>
          <w:rFonts w:ascii="宋体" w:hAnsi="宋体"/>
          <w:sz w:val="22"/>
          <w:szCs w:val="22"/>
        </w:rPr>
        <w:t xml:space="preserve">合同编号：</w:t>
      </w:r>
      <w:r>
        <w:rPr>
          <w:rFonts w:hint="eastAsia"/>
          <w:color w:val="000000"/>
          <w:sz w:val="22"/>
          <w:szCs w:val="22"/>
        </w:rPr>
        <w:t xml:space="preserve">XXXX。</w:t>
      </w:r>
      <w:r>
        <w:rPr>
          <w:rFonts w:ascii="宋体" w:hAnsi="宋体"/>
          <w:sz w:val="22"/>
          <w:szCs w:val="22"/>
        </w:rPr>
      </w:r>
      <w:r/>
    </w:p>
    <w:p>
      <w:pPr>
        <w:pStyle w:val="770"/>
        <w:ind w:firstLine="440"/>
        <w:spacing w:line="360" w:lineRule="auto"/>
        <w:rPr>
          <w:rFonts w:ascii="宋体" w:hAnsi="宋体"/>
          <w:sz w:val="22"/>
          <w:szCs w:val="22"/>
        </w:rPr>
      </w:pPr>
      <w:r>
        <w:rPr>
          <w:rFonts w:ascii="宋体" w:hAnsi="宋体"/>
          <w:sz w:val="22"/>
          <w:szCs w:val="22"/>
        </w:rPr>
        <w:t xml:space="preserve">签订地点：</w:t>
      </w:r>
      <w:r>
        <w:rPr>
          <w:rFonts w:hint="eastAsia"/>
          <w:color w:val="000000"/>
          <w:sz w:val="22"/>
          <w:szCs w:val="22"/>
        </w:rPr>
        <w:t xml:space="preserve">XXXX。</w:t>
      </w:r>
      <w:r>
        <w:rPr>
          <w:rFonts w:ascii="宋体" w:hAnsi="宋体"/>
          <w:sz w:val="22"/>
          <w:szCs w:val="22"/>
        </w:rPr>
      </w:r>
      <w:r/>
    </w:p>
    <w:p>
      <w:pPr>
        <w:pStyle w:val="770"/>
        <w:ind w:firstLine="440"/>
        <w:spacing w:line="360" w:lineRule="auto"/>
        <w:rPr>
          <w:rFonts w:hint="eastAsia" w:ascii="宋体" w:hAnsi="宋体"/>
          <w:sz w:val="22"/>
          <w:szCs w:val="22"/>
        </w:rPr>
      </w:pPr>
      <w:r>
        <w:rPr>
          <w:rFonts w:ascii="宋体" w:hAnsi="宋体"/>
          <w:sz w:val="22"/>
          <w:szCs w:val="22"/>
        </w:rPr>
        <w:t xml:space="preserve">签订时间：</w:t>
      </w:r>
      <w:r>
        <w:rPr>
          <w:rFonts w:hint="eastAsia"/>
          <w:color w:val="000000"/>
          <w:sz w:val="22"/>
          <w:szCs w:val="22"/>
        </w:rPr>
        <w:t xml:space="preserve">XXXX</w:t>
      </w:r>
      <w:r>
        <w:rPr>
          <w:rFonts w:ascii="宋体" w:hAnsi="宋体"/>
          <w:sz w:val="22"/>
          <w:szCs w:val="22"/>
        </w:rPr>
        <w:t xml:space="preserve">年</w:t>
      </w:r>
      <w:r>
        <w:rPr>
          <w:rFonts w:hint="eastAsia"/>
          <w:color w:val="000000"/>
          <w:sz w:val="22"/>
          <w:szCs w:val="22"/>
        </w:rPr>
        <w:t xml:space="preserve">XX</w:t>
      </w:r>
      <w:r>
        <w:rPr>
          <w:rFonts w:ascii="宋体" w:hAnsi="宋体"/>
          <w:sz w:val="22"/>
          <w:szCs w:val="22"/>
        </w:rPr>
        <w:t xml:space="preserve">月</w:t>
      </w:r>
      <w:r>
        <w:rPr>
          <w:rFonts w:hint="eastAsia"/>
          <w:color w:val="000000"/>
          <w:sz w:val="22"/>
          <w:szCs w:val="22"/>
        </w:rPr>
        <w:t xml:space="preserve">XX</w:t>
      </w:r>
      <w:r>
        <w:rPr>
          <w:rFonts w:ascii="宋体" w:hAnsi="宋体"/>
          <w:sz w:val="22"/>
          <w:szCs w:val="22"/>
        </w:rPr>
        <w:t xml:space="preserve">日</w:t>
      </w:r>
      <w:r>
        <w:rPr>
          <w:rFonts w:hint="eastAsia" w:ascii="宋体" w:hAnsi="宋体"/>
          <w:sz w:val="22"/>
          <w:szCs w:val="22"/>
        </w:rPr>
        <w:t xml:space="preserve">。</w:t>
      </w:r>
      <w:r>
        <w:rPr>
          <w:rFonts w:hint="eastAsia"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项目基本情况</w:t>
      </w:r>
      <w:r>
        <w:rPr>
          <w:rFonts w:hint="eastAsia" w:ascii="宋体" w:hAnsi="宋体"/>
          <w:b/>
          <w:sz w:val="22"/>
          <w:szCs w:val="22"/>
        </w:rPr>
      </w:r>
      <w:r/>
    </w:p>
    <w:p>
      <w:pPr>
        <w:pStyle w:val="770"/>
        <w:ind w:firstLine="630"/>
        <w:spacing w:line="360" w:lineRule="auto"/>
        <w:rPr>
          <w:rFonts w:hint="eastAsia" w:ascii="宋体" w:hAnsi="宋体"/>
          <w:b/>
          <w:sz w:val="22"/>
          <w:szCs w:val="22"/>
        </w:rPr>
      </w:pPr>
      <w:r>
        <w:rPr>
          <w:rFonts w:hint="eastAsia" w:ascii="宋体" w:hAnsi="宋体"/>
          <w:b/>
          <w:sz w:val="22"/>
          <w:szCs w:val="22"/>
        </w:rPr>
      </w:r>
      <w:r/>
    </w:p>
    <w:p>
      <w:pPr>
        <w:pStyle w:val="770"/>
        <w:numPr>
          <w:ilvl w:val="0"/>
          <w:numId w:val="10"/>
        </w:numPr>
        <w:ind w:left="1521"/>
        <w:spacing w:line="360" w:lineRule="auto"/>
        <w:tabs>
          <w:tab w:val="left" w:pos="1521" w:leader="none"/>
        </w:tabs>
        <w:rPr>
          <w:rFonts w:ascii="宋体" w:hAnsi="宋体"/>
          <w:b/>
          <w:sz w:val="22"/>
          <w:szCs w:val="22"/>
        </w:rPr>
      </w:pPr>
      <w:r>
        <w:rPr>
          <w:rFonts w:hint="eastAsia" w:ascii="宋体" w:hAnsi="宋体"/>
          <w:b/>
          <w:sz w:val="22"/>
          <w:szCs w:val="22"/>
        </w:rPr>
        <w:t xml:space="preserve">合同期限</w:t>
      </w:r>
      <w:r>
        <w:rPr>
          <w:rFonts w:ascii="宋体" w:hAnsi="宋体"/>
          <w:b/>
          <w:sz w:val="22"/>
          <w:szCs w:val="22"/>
        </w:rPr>
      </w:r>
      <w:r/>
    </w:p>
    <w:p>
      <w:pPr>
        <w:pStyle w:val="770"/>
        <w:ind w:firstLine="440"/>
        <w:spacing w:line="360" w:lineRule="auto"/>
        <w:rPr>
          <w:rFonts w:ascii="宋体" w:hAnsi="宋体"/>
          <w:sz w:val="22"/>
          <w:szCs w:val="22"/>
        </w:rPr>
      </w:pPr>
      <w:r>
        <w:rPr>
          <w:rFonts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bookmarkStart w:id="165" w:name="_Toc225654644"/>
      <w:r/>
      <w:bookmarkStart w:id="166" w:name="_Toc282696226"/>
      <w:r/>
      <w:bookmarkStart w:id="167" w:name="_Toc239233914"/>
      <w:r/>
      <w:bookmarkStart w:id="168" w:name="_Toc238984975"/>
      <w:r/>
      <w:bookmarkStart w:id="169" w:name="_Toc232492928"/>
      <w:r/>
      <w:bookmarkStart w:id="170" w:name="_Toc251768862"/>
      <w:r/>
      <w:bookmarkStart w:id="171" w:name="_Toc239568418"/>
      <w:r/>
      <w:bookmarkStart w:id="172" w:name="_Toc241833903"/>
      <w:r/>
      <w:bookmarkStart w:id="173" w:name="_Toc185395249"/>
      <w:r/>
      <w:bookmarkStart w:id="174" w:name="_Toc225670751"/>
      <w:r/>
      <w:bookmarkStart w:id="175" w:name="_Toc212019594"/>
      <w:r/>
      <w:bookmarkStart w:id="176" w:name="_Toc237145406"/>
      <w:r/>
      <w:bookmarkStart w:id="177" w:name="_Toc286993786"/>
      <w:r/>
      <w:bookmarkStart w:id="178" w:name="_Toc283019214"/>
      <w:r/>
      <w:bookmarkStart w:id="179" w:name="_Toc247334841"/>
      <w:r/>
      <w:bookmarkStart w:id="180" w:name="_Toc211911348"/>
      <w:r/>
      <w:bookmarkStart w:id="181" w:name="_Toc211854449"/>
      <w:r/>
      <w:bookmarkStart w:id="182" w:name="_Toc225244852"/>
      <w:r>
        <w:rPr>
          <w:rFonts w:hint="eastAsia" w:ascii="宋体" w:hAnsi="宋体"/>
          <w:b/>
          <w:sz w:val="22"/>
          <w:szCs w:val="22"/>
        </w:rPr>
        <w:t xml:space="preserve">服务内容与质量标准</w:t>
      </w:r>
      <w:r>
        <w:rPr>
          <w:rFonts w:hint="eastAsia" w:ascii="宋体" w:hAnsi="宋体"/>
          <w:b/>
          <w:sz w:val="22"/>
          <w:szCs w:val="22"/>
        </w:rPr>
      </w:r>
      <w:r/>
    </w:p>
    <w:p>
      <w:pPr>
        <w:pStyle w:val="770"/>
        <w:ind w:left="567"/>
        <w:spacing w:line="360" w:lineRule="auto"/>
        <w:rPr>
          <w:rFonts w:hint="eastAsia" w:ascii="宋体" w:hAnsi="宋体"/>
          <w:sz w:val="22"/>
          <w:szCs w:val="22"/>
        </w:rPr>
      </w:pPr>
      <w:r>
        <w:rPr>
          <w:rFonts w:hint="eastAsia" w:ascii="宋体" w:hAnsi="宋体"/>
          <w:sz w:val="22"/>
          <w:szCs w:val="22"/>
        </w:rPr>
        <w:t xml:space="preserve">1、</w:t>
      </w:r>
      <w:r>
        <w:rPr>
          <w:rFonts w:hint="eastAsia"/>
          <w:color w:val="000000"/>
          <w:sz w:val="22"/>
          <w:szCs w:val="22"/>
        </w:rPr>
        <w:t xml:space="preserve">XXXX；</w:t>
      </w:r>
      <w:r>
        <w:rPr>
          <w:rFonts w:hint="eastAsia" w:ascii="宋体" w:hAnsi="宋体"/>
          <w:sz w:val="22"/>
          <w:szCs w:val="22"/>
        </w:rPr>
      </w:r>
      <w:r/>
    </w:p>
    <w:p>
      <w:pPr>
        <w:pStyle w:val="770"/>
        <w:ind w:left="567"/>
        <w:spacing w:line="360" w:lineRule="auto"/>
        <w:rPr>
          <w:rFonts w:hint="eastAsia" w:ascii="宋体" w:hAnsi="宋体"/>
          <w:sz w:val="22"/>
          <w:szCs w:val="22"/>
        </w:rPr>
      </w:pPr>
      <w:r>
        <w:rPr>
          <w:rFonts w:hint="eastAsia" w:ascii="宋体" w:hAnsi="宋体"/>
          <w:sz w:val="22"/>
          <w:szCs w:val="22"/>
        </w:rPr>
        <w:t xml:space="preserve">2、</w:t>
      </w:r>
      <w:r>
        <w:rPr>
          <w:rFonts w:hint="eastAsia"/>
          <w:color w:val="000000"/>
          <w:sz w:val="22"/>
          <w:szCs w:val="22"/>
        </w:rPr>
        <w:t xml:space="preserve">XXXX；</w:t>
      </w:r>
      <w:r>
        <w:rPr>
          <w:rFonts w:hint="eastAsia" w:ascii="宋体" w:hAnsi="宋体"/>
          <w:sz w:val="22"/>
          <w:szCs w:val="22"/>
        </w:rPr>
      </w:r>
      <w:r/>
    </w:p>
    <w:p>
      <w:pPr>
        <w:pStyle w:val="770"/>
        <w:ind w:left="567"/>
        <w:spacing w:line="360" w:lineRule="auto"/>
        <w:rPr>
          <w:rFonts w:hint="eastAsia" w:ascii="宋体" w:hAnsi="宋体"/>
          <w:sz w:val="22"/>
          <w:szCs w:val="22"/>
        </w:rPr>
      </w:pPr>
      <w:r>
        <w:rPr>
          <w:rFonts w:hint="eastAsia" w:ascii="宋体" w:hAnsi="宋体"/>
          <w:sz w:val="22"/>
          <w:szCs w:val="22"/>
        </w:rPr>
        <w:t xml:space="preserve">3、</w:t>
      </w:r>
      <w:r>
        <w:rPr>
          <w:rFonts w:hint="eastAsia"/>
          <w:color w:val="000000"/>
          <w:sz w:val="22"/>
          <w:szCs w:val="22"/>
        </w:rPr>
        <w:t xml:space="preserve">XXXX．</w:t>
      </w:r>
      <w:r>
        <w:rPr>
          <w:rFonts w:hint="eastAsia" w:ascii="宋体" w:hAnsi="宋体"/>
          <w:sz w:val="22"/>
          <w:szCs w:val="22"/>
        </w:rPr>
      </w:r>
      <w:r/>
    </w:p>
    <w:p>
      <w:pPr>
        <w:pStyle w:val="770"/>
        <w:ind w:firstLine="630"/>
        <w:spacing w:line="360" w:lineRule="auto"/>
        <w:rPr>
          <w:rFonts w:hint="eastAsia" w:ascii="宋体" w:hAnsi="宋体"/>
          <w:sz w:val="22"/>
          <w:szCs w:val="22"/>
        </w:rPr>
      </w:pPr>
      <w:r>
        <w:rPr>
          <w:rFonts w:ascii="宋体" w:hAnsi="宋体"/>
          <w:sz w:val="22"/>
          <w:szCs w:val="22"/>
        </w:rPr>
        <w:t xml:space="preserve">…</w:t>
      </w:r>
      <w:r>
        <w:rPr>
          <w:rFonts w:hint="eastAsia"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服务费用及支付方式</w:t>
      </w:r>
      <w:r>
        <w:rPr>
          <w:rFonts w:hint="eastAsia" w:ascii="宋体" w:hAnsi="宋体"/>
          <w:b/>
          <w:sz w:val="22"/>
          <w:szCs w:val="22"/>
        </w:rPr>
      </w:r>
      <w:r/>
    </w:p>
    <w:p>
      <w:pPr>
        <w:pStyle w:val="770"/>
        <w:numPr>
          <w:ilvl w:val="0"/>
          <w:numId w:val="11"/>
        </w:numPr>
        <w:ind w:left="0" w:firstLine="567"/>
        <w:spacing w:line="360" w:lineRule="auto"/>
        <w:rPr>
          <w:rFonts w:hint="eastAsia" w:ascii="宋体" w:hAnsi="宋体"/>
          <w:b/>
          <w:sz w:val="22"/>
          <w:szCs w:val="22"/>
        </w:rPr>
      </w:pPr>
      <w:r>
        <w:rPr>
          <w:rFonts w:hint="eastAsia" w:ascii="宋体" w:hAnsi="宋体"/>
          <w:b/>
          <w:sz w:val="22"/>
          <w:szCs w:val="22"/>
        </w:rPr>
        <w:t xml:space="preserve">本项目服务费用由以下组成：</w:t>
      </w:r>
      <w:r>
        <w:rPr>
          <w:rFonts w:hint="eastAsia" w:ascii="宋体" w:hAnsi="宋体"/>
          <w:b/>
          <w:sz w:val="22"/>
          <w:szCs w:val="22"/>
        </w:rPr>
      </w:r>
      <w:r/>
    </w:p>
    <w:p>
      <w:pPr>
        <w:pStyle w:val="770"/>
        <w:ind w:firstLine="440"/>
        <w:spacing w:line="360" w:lineRule="auto"/>
        <w:rPr>
          <w:rFonts w:hint="eastAsia" w:ascii="宋体" w:hAnsi="宋体"/>
          <w:sz w:val="22"/>
          <w:szCs w:val="22"/>
        </w:rPr>
      </w:pPr>
      <w:r>
        <w:rPr>
          <w:rFonts w:hint="eastAsia" w:ascii="宋体" w:hAnsi="宋体"/>
          <w:sz w:val="22"/>
          <w:szCs w:val="22"/>
        </w:rPr>
        <w:t xml:space="preserve">1、</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770"/>
        <w:ind w:firstLine="440"/>
        <w:spacing w:line="360" w:lineRule="auto"/>
        <w:rPr>
          <w:rFonts w:hint="eastAsia" w:ascii="宋体" w:hAnsi="宋体"/>
          <w:sz w:val="22"/>
          <w:szCs w:val="22"/>
        </w:rPr>
      </w:pPr>
      <w:r>
        <w:rPr>
          <w:rFonts w:hint="eastAsia" w:ascii="宋体" w:hAnsi="宋体"/>
          <w:sz w:val="22"/>
          <w:szCs w:val="22"/>
        </w:rPr>
        <w:t xml:space="preserve">2、</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770"/>
        <w:ind w:firstLine="440"/>
        <w:spacing w:line="360" w:lineRule="auto"/>
        <w:rPr>
          <w:rFonts w:hint="eastAsia" w:ascii="宋体" w:hAnsi="宋体"/>
          <w:sz w:val="22"/>
          <w:szCs w:val="22"/>
        </w:rPr>
      </w:pPr>
      <w:r>
        <w:rPr>
          <w:rFonts w:hint="eastAsia" w:ascii="宋体" w:hAnsi="宋体"/>
          <w:sz w:val="22"/>
          <w:szCs w:val="22"/>
        </w:rPr>
        <w:t xml:space="preserve">3、</w:t>
      </w:r>
      <w:r>
        <w:rPr>
          <w:rFonts w:hint="eastAsia"/>
          <w:color w:val="000000"/>
          <w:sz w:val="22"/>
          <w:szCs w:val="22"/>
        </w:rPr>
        <w:t xml:space="preserve">XX</w:t>
      </w:r>
      <w:r>
        <w:rPr>
          <w:rFonts w:hint="eastAsia" w:ascii="宋体" w:hAnsi="宋体"/>
          <w:sz w:val="22"/>
          <w:szCs w:val="22"/>
        </w:rPr>
        <w:t xml:space="preserve">万元。</w:t>
      </w:r>
      <w:r>
        <w:rPr>
          <w:rFonts w:hint="eastAsia" w:ascii="宋体" w:hAnsi="宋体"/>
          <w:sz w:val="22"/>
          <w:szCs w:val="22"/>
        </w:rPr>
      </w:r>
      <w:r/>
    </w:p>
    <w:p>
      <w:pPr>
        <w:pStyle w:val="770"/>
        <w:ind w:firstLine="440"/>
        <w:spacing w:line="360" w:lineRule="auto"/>
        <w:rPr>
          <w:rFonts w:hint="eastAsia" w:ascii="宋体" w:hAnsi="宋体"/>
          <w:sz w:val="22"/>
          <w:szCs w:val="22"/>
        </w:rPr>
      </w:pPr>
      <w:r>
        <w:rPr>
          <w:rFonts w:ascii="宋体" w:hAnsi="宋体"/>
          <w:sz w:val="22"/>
          <w:szCs w:val="22"/>
        </w:rPr>
        <w:t xml:space="preserve">……</w:t>
      </w:r>
      <w:r>
        <w:rPr>
          <w:rFonts w:hint="eastAsia" w:ascii="宋体" w:hAnsi="宋体"/>
          <w:sz w:val="22"/>
          <w:szCs w:val="22"/>
        </w:rPr>
      </w:r>
      <w:r/>
    </w:p>
    <w:p>
      <w:pPr>
        <w:pStyle w:val="770"/>
        <w:numPr>
          <w:ilvl w:val="0"/>
          <w:numId w:val="11"/>
        </w:numPr>
        <w:ind w:left="0" w:firstLine="567"/>
        <w:spacing w:line="360" w:lineRule="auto"/>
        <w:tabs>
          <w:tab w:val="left" w:pos="780" w:leader="none"/>
        </w:tabs>
        <w:rPr>
          <w:rFonts w:hint="eastAsia" w:ascii="宋体" w:hAnsi="宋体"/>
          <w:b/>
          <w:sz w:val="22"/>
          <w:szCs w:val="22"/>
        </w:rPr>
      </w:pPr>
      <w:r>
        <w:rPr>
          <w:rFonts w:hint="eastAsia" w:ascii="宋体" w:hAnsi="宋体"/>
          <w:b/>
          <w:sz w:val="22"/>
          <w:szCs w:val="22"/>
        </w:rPr>
        <w:t xml:space="preserve">服务费支付方式： </w:t>
      </w:r>
      <w:r>
        <w:rPr>
          <w:rFonts w:hint="eastAsia" w:ascii="宋体" w:hAnsi="宋体"/>
          <w:b/>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知识产权</w:t>
      </w:r>
      <w:r>
        <w:rPr>
          <w:rFonts w:hint="eastAsia" w:ascii="宋体" w:hAnsi="宋体"/>
          <w:b/>
          <w:sz w:val="22"/>
          <w:szCs w:val="22"/>
        </w:rPr>
      </w:r>
      <w:r/>
    </w:p>
    <w:p>
      <w:pPr>
        <w:pStyle w:val="770"/>
        <w:ind w:firstLine="440"/>
        <w:spacing w:line="360" w:lineRule="auto"/>
        <w:tabs>
          <w:tab w:val="left" w:pos="1440" w:leader="none"/>
        </w:tabs>
        <w:rPr>
          <w:rFonts w:hint="eastAsia" w:ascii="宋体" w:hAnsi="宋体"/>
          <w:sz w:val="22"/>
          <w:szCs w:val="22"/>
        </w:rPr>
      </w:pPr>
      <w:r>
        <w:rPr>
          <w:rFonts w:hint="eastAsia" w:ascii="宋体" w:hAnsi="宋体"/>
          <w:sz w:val="22"/>
          <w:szCs w:val="22"/>
        </w:rPr>
        <w:t xml:space="preserve">乙方应保证所提供的服务或其任何一部分均不会侵犯任何第三方的专利权、商标权或著作权。</w:t>
      </w:r>
      <w:r>
        <w:rPr>
          <w:rFonts w:hint="eastAsia"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无产权瑕疵条款</w:t>
      </w:r>
      <w:r>
        <w:rPr>
          <w:rFonts w:hint="eastAsia" w:ascii="宋体" w:hAnsi="宋体"/>
          <w:b/>
          <w:sz w:val="22"/>
          <w:szCs w:val="22"/>
        </w:rPr>
      </w:r>
      <w:r/>
    </w:p>
    <w:p>
      <w:pPr>
        <w:pStyle w:val="770"/>
        <w:ind w:firstLine="440"/>
        <w:spacing w:line="360" w:lineRule="auto"/>
        <w:tabs>
          <w:tab w:val="left" w:pos="1440" w:leader="none"/>
        </w:tabs>
        <w:rPr>
          <w:rFonts w:hint="eastAsia" w:ascii="宋体" w:hAnsi="宋体"/>
          <w:sz w:val="22"/>
          <w:szCs w:val="22"/>
        </w:rPr>
      </w:pPr>
      <w:r>
        <w:rPr>
          <w:rFonts w:hint="eastAsia" w:ascii="宋体" w:hAnsi="宋体"/>
          <w:sz w:val="22"/>
          <w:szCs w:val="22"/>
        </w:rPr>
        <w:t xml:space="preserve">乙方保证所提供的服务的所有权完全属于乙方且无任何抵押、查封等产权瑕疵。如有产权瑕疵的，视为乙方违约。乙方应负担由此而产生的一切损失。</w:t>
      </w:r>
      <w:r>
        <w:rPr>
          <w:rFonts w:hint="eastAsia"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b/>
          <w:sz w:val="22"/>
          <w:szCs w:val="22"/>
        </w:rPr>
        <w:t xml:space="preserve">履约保证金</w:t>
      </w:r>
      <w:r>
        <w:rPr>
          <w:rFonts w:hint="eastAsia" w:ascii="宋体" w:hAnsi="宋体"/>
          <w:b/>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1、乙方交纳人民币</w:t>
      </w:r>
      <w:r>
        <w:rPr>
          <w:rFonts w:hint="eastAsia"/>
          <w:color w:val="000000"/>
          <w:sz w:val="22"/>
          <w:szCs w:val="22"/>
        </w:rPr>
        <w:t xml:space="preserve">XX</w:t>
      </w:r>
      <w:r>
        <w:rPr>
          <w:rFonts w:hint="eastAsia" w:ascii="宋体" w:hAnsi="宋体"/>
          <w:bCs/>
          <w:sz w:val="22"/>
          <w:szCs w:val="22"/>
        </w:rPr>
        <w:t xml:space="preserve">元作为本合同的履约保证金。</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2、履约保证金作为违约金的一部分及用于补偿甲方因乙方不能履行合同义务而蒙受的损失。</w:t>
      </w:r>
      <w:r>
        <w:rPr>
          <w:rFonts w:hint="eastAsia" w:ascii="宋体" w:hAnsi="宋体"/>
          <w:bCs/>
          <w:sz w:val="22"/>
          <w:szCs w:val="22"/>
        </w:rPr>
      </w:r>
      <w:r/>
    </w:p>
    <w:p>
      <w:pPr>
        <w:pStyle w:val="770"/>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甲方的权利和义务</w:t>
      </w:r>
      <w:r>
        <w:rPr>
          <w:rFonts w:ascii="宋体" w:hAnsi="宋体"/>
          <w:b/>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甲方有权对合同规定范围内</w:t>
      </w:r>
      <w:r>
        <w:rPr>
          <w:rFonts w:hint="eastAsia" w:ascii="宋体" w:hAnsi="宋体"/>
          <w:bCs/>
          <w:sz w:val="22"/>
          <w:szCs w:val="22"/>
        </w:rPr>
        <w:t xml:space="preserve">乙方的服务行为</w:t>
      </w:r>
      <w:r>
        <w:rPr>
          <w:rFonts w:ascii="宋体" w:hAnsi="宋体"/>
          <w:bCs/>
          <w:sz w:val="22"/>
          <w:szCs w:val="22"/>
        </w:rPr>
        <w:t xml:space="preserve">进行监督和检查，拥有监管权。有权定期核对乙方提供服务所配备的人员数量。对甲方认为不合理的部分有权</w:t>
      </w:r>
      <w:r>
        <w:rPr>
          <w:rFonts w:hint="eastAsia" w:ascii="宋体" w:hAnsi="宋体"/>
          <w:bCs/>
          <w:sz w:val="22"/>
          <w:szCs w:val="22"/>
        </w:rPr>
        <w:t xml:space="preserve">下达整改通知书，并</w:t>
      </w:r>
      <w:r>
        <w:rPr>
          <w:rFonts w:ascii="宋体" w:hAnsi="宋体"/>
          <w:bCs/>
          <w:sz w:val="22"/>
          <w:szCs w:val="22"/>
        </w:rPr>
        <w:t xml:space="preserve">要求乙方</w:t>
      </w:r>
      <w:r>
        <w:rPr>
          <w:rFonts w:hint="eastAsia" w:ascii="宋体" w:hAnsi="宋体"/>
          <w:bCs/>
          <w:sz w:val="22"/>
          <w:szCs w:val="22"/>
        </w:rPr>
        <w:t xml:space="preserve">限期整改</w:t>
      </w:r>
      <w:r>
        <w:rPr>
          <w:rFonts w:ascii="宋体" w:hAnsi="宋体"/>
          <w:bCs/>
          <w:sz w:val="22"/>
          <w:szCs w:val="22"/>
        </w:rPr>
        <w:t xml:space="preserve">。</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2、甲方有权依据双方签订的考评办法对乙方提供的服务进行定期考评。当考评结果未达到标准时，有权依据考评办法约定的数额扣除履约保证金。</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3、</w:t>
      </w:r>
      <w:r>
        <w:rPr>
          <w:rFonts w:ascii="宋体" w:hAnsi="宋体"/>
          <w:bCs/>
          <w:sz w:val="22"/>
          <w:szCs w:val="22"/>
        </w:rPr>
        <w:t xml:space="preserve">负责检查监督乙方管理工作的实施及制度的执行情况。</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4、</w:t>
      </w:r>
      <w:r>
        <w:rPr>
          <w:rFonts w:ascii="宋体" w:hAnsi="宋体"/>
          <w:bCs/>
          <w:sz w:val="22"/>
          <w:szCs w:val="22"/>
        </w:rPr>
        <w:t xml:space="preserve">根据本合同规定，按时向乙方支付应付</w:t>
      </w:r>
      <w:r>
        <w:rPr>
          <w:rFonts w:hint="eastAsia" w:ascii="宋体" w:hAnsi="宋体"/>
          <w:bCs/>
          <w:sz w:val="22"/>
          <w:szCs w:val="22"/>
        </w:rPr>
        <w:t xml:space="preserve">服务费用</w:t>
      </w:r>
      <w:r>
        <w:rPr>
          <w:rFonts w:ascii="宋体" w:hAnsi="宋体"/>
          <w:bCs/>
          <w:sz w:val="22"/>
          <w:szCs w:val="22"/>
        </w:rPr>
        <w:t xml:space="preserve">。</w:t>
      </w:r>
      <w:r>
        <w:rPr>
          <w:rFonts w:hint="eastAsia" w:ascii="宋体" w:hAnsi="宋体"/>
          <w:bCs/>
          <w:sz w:val="22"/>
          <w:szCs w:val="22"/>
        </w:rPr>
      </w:r>
      <w:r/>
    </w:p>
    <w:p>
      <w:pPr>
        <w:pStyle w:val="770"/>
        <w:ind w:firstLine="440"/>
        <w:jc w:val="left"/>
        <w:spacing w:line="360" w:lineRule="auto"/>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国家法律、法规所规定由甲方承担的其它责任。</w:t>
      </w:r>
      <w:r>
        <w:rPr>
          <w:rFonts w:ascii="宋体" w:hAnsi="宋体"/>
          <w:bCs/>
          <w:sz w:val="22"/>
          <w:szCs w:val="22"/>
        </w:rPr>
      </w:r>
      <w:r/>
    </w:p>
    <w:p>
      <w:pPr>
        <w:pStyle w:val="770"/>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乙方的权利和义务</w:t>
      </w:r>
      <w:r>
        <w:rPr>
          <w:rFonts w:ascii="宋体" w:hAnsi="宋体"/>
          <w:b/>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对本合同规定的委托</w:t>
      </w:r>
      <w:r>
        <w:rPr>
          <w:rFonts w:hint="eastAsia" w:ascii="宋体" w:hAnsi="宋体"/>
          <w:bCs/>
          <w:sz w:val="22"/>
          <w:szCs w:val="22"/>
        </w:rPr>
        <w:t xml:space="preserve">服务</w:t>
      </w:r>
      <w:r>
        <w:rPr>
          <w:rFonts w:ascii="宋体" w:hAnsi="宋体"/>
          <w:bCs/>
          <w:sz w:val="22"/>
          <w:szCs w:val="22"/>
        </w:rPr>
        <w:t xml:space="preserve">范围内的</w:t>
      </w:r>
      <w:r>
        <w:rPr>
          <w:rFonts w:hint="eastAsia" w:ascii="宋体" w:hAnsi="宋体"/>
          <w:bCs/>
          <w:sz w:val="22"/>
          <w:szCs w:val="22"/>
        </w:rPr>
        <w:t xml:space="preserve">项目</w:t>
      </w:r>
      <w:r>
        <w:rPr>
          <w:rFonts w:ascii="宋体" w:hAnsi="宋体"/>
          <w:bCs/>
          <w:sz w:val="22"/>
          <w:szCs w:val="22"/>
        </w:rPr>
        <w:t xml:space="preserve">享有管理权及服务义务。</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根据本合同的规定向甲方收取相关</w:t>
      </w:r>
      <w:r>
        <w:rPr>
          <w:rFonts w:hint="eastAsia" w:ascii="宋体" w:hAnsi="宋体"/>
          <w:bCs/>
          <w:sz w:val="22"/>
          <w:szCs w:val="22"/>
        </w:rPr>
        <w:t xml:space="preserve">服务</w:t>
      </w:r>
      <w:r>
        <w:rPr>
          <w:rFonts w:ascii="宋体" w:hAnsi="宋体"/>
          <w:bCs/>
          <w:sz w:val="22"/>
          <w:szCs w:val="22"/>
        </w:rPr>
        <w:t xml:space="preserve">费用，并有权</w:t>
      </w:r>
      <w:r>
        <w:rPr>
          <w:rFonts w:hint="eastAsia" w:ascii="宋体" w:hAnsi="宋体"/>
          <w:bCs/>
          <w:sz w:val="22"/>
          <w:szCs w:val="22"/>
        </w:rPr>
        <w:t xml:space="preserve">在本项目管理范围内</w:t>
      </w:r>
      <w:r>
        <w:rPr>
          <w:rFonts w:ascii="宋体" w:hAnsi="宋体"/>
          <w:bCs/>
          <w:sz w:val="22"/>
          <w:szCs w:val="22"/>
        </w:rPr>
        <w:t xml:space="preserve">管理及合理使用。</w:t>
      </w:r>
      <w:r>
        <w:rPr>
          <w:rFonts w:hint="eastAsia" w:ascii="宋体" w:hAnsi="宋体"/>
          <w:bCs/>
          <w:sz w:val="22"/>
          <w:szCs w:val="22"/>
        </w:rPr>
      </w:r>
      <w:r/>
    </w:p>
    <w:p>
      <w:pPr>
        <w:pStyle w:val="770"/>
        <w:ind w:firstLine="440"/>
        <w:jc w:val="left"/>
        <w:spacing w:line="360" w:lineRule="auto"/>
        <w:rPr>
          <w:rFonts w:hint="eastAsia" w:ascii="宋体" w:hAnsi="宋体"/>
          <w:sz w:val="22"/>
          <w:szCs w:val="22"/>
        </w:rPr>
      </w:pPr>
      <w:r>
        <w:rPr>
          <w:rFonts w:hint="eastAsia" w:ascii="宋体" w:hAnsi="宋体"/>
          <w:sz w:val="22"/>
          <w:szCs w:val="22"/>
        </w:rPr>
        <w:t xml:space="preserve">3、及时向甲方通告本项目服务范围内有关服务的重大事项，及时配合处理投诉。</w:t>
      </w:r>
      <w:r>
        <w:rPr>
          <w:rFonts w:hint="eastAsia" w:ascii="宋体" w:hAnsi="宋体"/>
          <w:sz w:val="22"/>
          <w:szCs w:val="22"/>
        </w:rPr>
      </w:r>
      <w:r/>
    </w:p>
    <w:p>
      <w:pPr>
        <w:pStyle w:val="770"/>
        <w:ind w:firstLine="440"/>
        <w:jc w:val="left"/>
        <w:spacing w:line="360" w:lineRule="auto"/>
        <w:rPr>
          <w:rFonts w:hint="eastAsia" w:ascii="宋体" w:hAnsi="宋体"/>
          <w:bCs/>
          <w:sz w:val="22"/>
          <w:szCs w:val="22"/>
        </w:rPr>
      </w:pPr>
      <w:r>
        <w:rPr>
          <w:rFonts w:hint="eastAsia" w:ascii="宋体" w:hAnsi="宋体"/>
          <w:sz w:val="22"/>
          <w:szCs w:val="22"/>
        </w:rPr>
        <w:t xml:space="preserve">4、</w:t>
      </w:r>
      <w:r>
        <w:rPr>
          <w:rFonts w:ascii="宋体" w:hAnsi="宋体"/>
          <w:bCs/>
          <w:sz w:val="22"/>
          <w:szCs w:val="22"/>
        </w:rPr>
        <w:t xml:space="preserve">接受</w:t>
      </w:r>
      <w:r>
        <w:rPr>
          <w:rFonts w:hint="eastAsia" w:ascii="宋体" w:hAnsi="宋体"/>
          <w:bCs/>
          <w:sz w:val="22"/>
          <w:szCs w:val="22"/>
        </w:rPr>
        <w:t xml:space="preserve">项目行</w:t>
      </w:r>
      <w:r>
        <w:rPr>
          <w:rFonts w:ascii="宋体" w:hAnsi="宋体"/>
          <w:bCs/>
          <w:sz w:val="22"/>
          <w:szCs w:val="22"/>
        </w:rPr>
        <w:t xml:space="preserve">业管理部门及政府有关部门的指导，接受甲方的监督。</w:t>
      </w:r>
      <w:r>
        <w:rPr>
          <w:rFonts w:hint="eastAsia" w:ascii="宋体" w:hAnsi="宋体"/>
          <w:bCs/>
          <w:sz w:val="22"/>
          <w:szCs w:val="22"/>
        </w:rPr>
      </w:r>
      <w:r/>
    </w:p>
    <w:p>
      <w:pPr>
        <w:pStyle w:val="770"/>
        <w:ind w:firstLine="440"/>
        <w:jc w:val="left"/>
        <w:spacing w:line="360" w:lineRule="auto"/>
        <w:rPr>
          <w:rFonts w:ascii="宋体" w:hAnsi="宋体"/>
          <w:bCs/>
          <w:sz w:val="22"/>
          <w:szCs w:val="22"/>
        </w:rPr>
      </w:pPr>
      <w:r>
        <w:rPr>
          <w:rFonts w:hint="eastAsia" w:ascii="宋体" w:hAnsi="宋体"/>
          <w:bCs/>
          <w:sz w:val="22"/>
          <w:szCs w:val="22"/>
        </w:rPr>
        <w:t xml:space="preserve">5、</w:t>
      </w:r>
      <w:r>
        <w:rPr>
          <w:rFonts w:ascii="宋体" w:hAnsi="宋体"/>
          <w:bCs/>
          <w:sz w:val="22"/>
          <w:szCs w:val="22"/>
        </w:rPr>
        <w:t xml:space="preserve">国家法律、法规所规定由乙方承担的其它责任。</w:t>
      </w:r>
      <w:r>
        <w:rPr>
          <w:rFonts w:ascii="宋体" w:hAnsi="宋体"/>
          <w:bCs/>
          <w:sz w:val="22"/>
          <w:szCs w:val="22"/>
        </w:rPr>
      </w:r>
      <w:r/>
    </w:p>
    <w:p>
      <w:pPr>
        <w:pStyle w:val="770"/>
        <w:numPr>
          <w:ilvl w:val="0"/>
          <w:numId w:val="10"/>
        </w:numPr>
        <w:ind w:left="1521"/>
        <w:spacing w:line="360" w:lineRule="auto"/>
        <w:tabs>
          <w:tab w:val="left" w:pos="1521" w:leader="none"/>
        </w:tabs>
        <w:rPr>
          <w:rFonts w:ascii="宋体" w:hAnsi="宋体"/>
          <w:b/>
          <w:sz w:val="22"/>
          <w:szCs w:val="22"/>
        </w:rPr>
      </w:pPr>
      <w:r>
        <w:rPr>
          <w:rFonts w:ascii="宋体" w:hAnsi="宋体"/>
          <w:b/>
          <w:sz w:val="22"/>
          <w:szCs w:val="22"/>
        </w:rPr>
        <w:t xml:space="preserve">违约责任</w:t>
      </w:r>
      <w:r>
        <w:rPr>
          <w:rFonts w:ascii="宋体" w:hAnsi="宋体"/>
          <w:b/>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甲乙双方必须遵守本合同并执行合同中的各项规定，保证</w:t>
      </w:r>
      <w:r>
        <w:rPr>
          <w:rFonts w:hint="eastAsia" w:ascii="宋体" w:hAnsi="宋体"/>
          <w:bCs/>
          <w:sz w:val="22"/>
          <w:szCs w:val="22"/>
        </w:rPr>
        <w:t xml:space="preserve">本</w:t>
      </w:r>
      <w:r>
        <w:rPr>
          <w:rFonts w:ascii="宋体" w:hAnsi="宋体"/>
          <w:bCs/>
          <w:sz w:val="22"/>
          <w:szCs w:val="22"/>
        </w:rPr>
        <w:t xml:space="preserve">合同的正常</w:t>
      </w:r>
      <w:r>
        <w:rPr>
          <w:rFonts w:hint="eastAsia" w:ascii="宋体" w:hAnsi="宋体"/>
          <w:bCs/>
          <w:sz w:val="22"/>
          <w:szCs w:val="22"/>
        </w:rPr>
        <w:t xml:space="preserve">履行</w:t>
      </w:r>
      <w:r>
        <w:rPr>
          <w:rFonts w:ascii="宋体" w:hAnsi="宋体"/>
          <w:bCs/>
          <w:sz w:val="22"/>
          <w:szCs w:val="22"/>
        </w:rPr>
        <w:t xml:space="preserve">。</w:t>
      </w:r>
      <w:r>
        <w:rPr>
          <w:rFonts w:hint="eastAsia" w:ascii="宋体" w:hAnsi="宋体"/>
          <w:bCs/>
          <w:sz w:val="22"/>
          <w:szCs w:val="22"/>
        </w:rPr>
      </w:r>
      <w:r/>
    </w:p>
    <w:p>
      <w:pPr>
        <w:pStyle w:val="770"/>
        <w:ind w:firstLine="440"/>
        <w:jc w:val="left"/>
        <w:spacing w:line="360" w:lineRule="auto"/>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如因乙方</w:t>
      </w:r>
      <w:r>
        <w:rPr>
          <w:rFonts w:hint="eastAsia" w:ascii="宋体" w:hAnsi="宋体"/>
          <w:bCs/>
          <w:sz w:val="22"/>
          <w:szCs w:val="22"/>
        </w:rPr>
        <w:t xml:space="preserve">工作人员在履行职务过程中的</w:t>
      </w:r>
      <w:r>
        <w:rPr>
          <w:rFonts w:ascii="宋体" w:hAnsi="宋体"/>
          <w:bCs/>
          <w:sz w:val="22"/>
          <w:szCs w:val="22"/>
        </w:rPr>
        <w:t xml:space="preserve">的疏忽、失职、过错等</w:t>
      </w:r>
      <w:r>
        <w:rPr>
          <w:rFonts w:hint="eastAsia" w:ascii="宋体" w:hAnsi="宋体"/>
          <w:bCs/>
          <w:sz w:val="22"/>
          <w:szCs w:val="22"/>
        </w:rPr>
        <w:t xml:space="preserve">故意或者过失</w:t>
      </w:r>
      <w:r>
        <w:rPr>
          <w:rFonts w:ascii="宋体" w:hAnsi="宋体"/>
          <w:bCs/>
          <w:sz w:val="22"/>
          <w:szCs w:val="22"/>
        </w:rPr>
        <w:t xml:space="preserve">原因给甲方造成损失或侵害，</w:t>
      </w:r>
      <w:r>
        <w:rPr>
          <w:rFonts w:hint="eastAsia" w:ascii="宋体" w:hAnsi="宋体"/>
          <w:bCs/>
          <w:sz w:val="22"/>
          <w:szCs w:val="22"/>
        </w:rPr>
        <w:t xml:space="preserve">包括但不限于甲方本身的财产损失、由此而导致的甲方对任何第三方的法律责任等，乙方对此均应承担全部的赔偿责任</w:t>
      </w:r>
      <w:r>
        <w:rPr>
          <w:rFonts w:ascii="宋体" w:hAnsi="宋体"/>
          <w:bCs/>
          <w:sz w:val="22"/>
          <w:szCs w:val="22"/>
        </w:rPr>
        <w:t xml:space="preserve">。</w:t>
      </w:r>
      <w:r>
        <w:rPr>
          <w:rFonts w:hint="eastAsia" w:ascii="宋体" w:hAnsi="宋体"/>
          <w:bCs/>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不可抗力事件处理</w:t>
      </w:r>
      <w:r>
        <w:rPr>
          <w:rFonts w:hint="eastAsia" w:ascii="宋体" w:hAnsi="宋体"/>
          <w:b/>
          <w:sz w:val="22"/>
          <w:szCs w:val="22"/>
        </w:rPr>
      </w:r>
      <w:r/>
    </w:p>
    <w:p>
      <w:pPr>
        <w:pStyle w:val="770"/>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1、在合同有效期内，任何一方因不可抗力事件导致不能履行合同，则合同履行期可延长，其延长期与不可抗力影响期相同。</w:t>
      </w:r>
      <w:r>
        <w:rPr>
          <w:rFonts w:hint="eastAsia" w:ascii="宋体" w:hAnsi="宋体"/>
          <w:sz w:val="22"/>
          <w:szCs w:val="22"/>
        </w:rPr>
      </w:r>
      <w:r/>
    </w:p>
    <w:p>
      <w:pPr>
        <w:pStyle w:val="770"/>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2、不可抗力事件发生后，应立即通知对方，并寄送有关权威机构出具的证明。</w:t>
      </w:r>
      <w:r>
        <w:rPr>
          <w:rFonts w:hint="eastAsia" w:ascii="宋体" w:hAnsi="宋体"/>
          <w:sz w:val="22"/>
          <w:szCs w:val="22"/>
        </w:rPr>
      </w:r>
      <w:r/>
    </w:p>
    <w:p>
      <w:pPr>
        <w:pStyle w:val="770"/>
        <w:ind w:firstLine="440"/>
        <w:spacing w:line="360" w:lineRule="auto"/>
        <w:tabs>
          <w:tab w:val="left" w:pos="0" w:leader="none"/>
        </w:tabs>
        <w:rPr>
          <w:rFonts w:ascii="宋体" w:hAnsi="宋体"/>
          <w:sz w:val="22"/>
          <w:szCs w:val="22"/>
        </w:rPr>
      </w:pPr>
      <w:r>
        <w:rPr>
          <w:rFonts w:hint="eastAsia" w:ascii="宋体" w:hAnsi="宋体"/>
          <w:sz w:val="22"/>
          <w:szCs w:val="22"/>
        </w:rPr>
        <w:t xml:space="preserve">3、不可抗力事件延续</w:t>
      </w:r>
      <w:r>
        <w:rPr>
          <w:rFonts w:hint="eastAsia"/>
          <w:color w:val="000000"/>
          <w:sz w:val="22"/>
          <w:szCs w:val="22"/>
        </w:rPr>
        <w:t xml:space="preserve">XX</w:t>
      </w:r>
      <w:r>
        <w:rPr>
          <w:rFonts w:hint="eastAsia" w:ascii="宋体" w:hAnsi="宋体"/>
          <w:sz w:val="22"/>
          <w:szCs w:val="22"/>
        </w:rPr>
        <w:t xml:space="preserve">天以上，双方应通过友好协商，确定是否继续履行合同。</w:t>
      </w:r>
      <w:r>
        <w:rPr>
          <w:rFonts w:ascii="宋体" w:hAnsi="宋体"/>
          <w:sz w:val="22"/>
          <w:szCs w:val="22"/>
        </w:rPr>
      </w:r>
      <w:r/>
    </w:p>
    <w:p>
      <w:pPr>
        <w:pStyle w:val="770"/>
        <w:numPr>
          <w:ilvl w:val="0"/>
          <w:numId w:val="10"/>
        </w:numPr>
        <w:ind w:left="1521"/>
        <w:spacing w:line="360" w:lineRule="auto"/>
        <w:tabs>
          <w:tab w:val="left" w:pos="1521" w:leader="none"/>
        </w:tabs>
        <w:rPr>
          <w:rFonts w:ascii="宋体" w:hAnsi="宋体"/>
          <w:b/>
          <w:sz w:val="22"/>
          <w:szCs w:val="22"/>
        </w:rPr>
      </w:pPr>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Start w:id="183" w:name="_Toc225244857"/>
      <w:r/>
      <w:bookmarkStart w:id="184" w:name="_Toc211911353"/>
      <w:r/>
      <w:bookmarkStart w:id="185" w:name="_Toc211854454"/>
      <w:r/>
      <w:bookmarkStart w:id="186" w:name="_Toc232492933"/>
      <w:r/>
      <w:bookmarkStart w:id="187" w:name="_Toc225670756"/>
      <w:r/>
      <w:bookmarkStart w:id="188" w:name="_Toc185395254"/>
      <w:r/>
      <w:bookmarkStart w:id="189" w:name="_Toc238984980"/>
      <w:r/>
      <w:bookmarkStart w:id="190" w:name="_Toc239233919"/>
      <w:r/>
      <w:bookmarkStart w:id="191" w:name="_Toc237145411"/>
      <w:r/>
      <w:bookmarkStart w:id="192" w:name="_Toc247334846"/>
      <w:r/>
      <w:bookmarkStart w:id="193" w:name="_Toc212019599"/>
      <w:r/>
      <w:bookmarkStart w:id="194" w:name="_Toc241833908"/>
      <w:r/>
      <w:bookmarkStart w:id="195" w:name="_Toc251768867"/>
      <w:r/>
      <w:bookmarkStart w:id="196" w:name="_Toc225654649"/>
      <w:r/>
      <w:bookmarkStart w:id="197" w:name="_Toc239568423"/>
      <w:r/>
      <w:bookmarkStart w:id="198" w:name="_Toc286993792"/>
      <w:r>
        <w:rPr>
          <w:rFonts w:hint="eastAsia" w:ascii="宋体" w:hAnsi="宋体"/>
          <w:b/>
          <w:sz w:val="22"/>
          <w:szCs w:val="22"/>
        </w:rPr>
        <w:t xml:space="preserve">解</w:t>
      </w:r>
      <w:r>
        <w:rPr>
          <w:rFonts w:ascii="宋体" w:hAnsi="宋体"/>
          <w:b/>
          <w:sz w:val="22"/>
          <w:szCs w:val="22"/>
        </w:rPr>
        <w:t xml:space="preserve">决合同纠纷的方式</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ascii="宋体" w:hAnsi="宋体"/>
          <w:b/>
          <w:sz w:val="22"/>
          <w:szCs w:val="22"/>
        </w:rPr>
      </w:r>
      <w:r/>
    </w:p>
    <w:p>
      <w:pPr>
        <w:pStyle w:val="770"/>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1、</w:t>
      </w:r>
      <w:r>
        <w:rPr>
          <w:rFonts w:ascii="宋体" w:hAnsi="宋体"/>
          <w:sz w:val="22"/>
          <w:szCs w:val="22"/>
        </w:rPr>
        <w:t xml:space="preserve">在执行本合同中发生的或与本合同有关的争端，双方应通过友好协商解决，经协商在</w:t>
      </w:r>
      <w:r>
        <w:rPr>
          <w:rFonts w:hint="eastAsia"/>
          <w:color w:val="000000"/>
          <w:sz w:val="22"/>
          <w:szCs w:val="22"/>
        </w:rPr>
        <w:t xml:space="preserve">XX</w:t>
      </w:r>
      <w:r>
        <w:rPr>
          <w:rFonts w:ascii="宋体" w:hAnsi="宋体"/>
          <w:sz w:val="22"/>
          <w:szCs w:val="22"/>
        </w:rPr>
        <w:t xml:space="preserve">天内不能达成协议时，应提交成都仲裁委员会仲裁。</w:t>
      </w:r>
      <w:r>
        <w:rPr>
          <w:rFonts w:hint="eastAsia" w:ascii="宋体" w:hAnsi="宋体"/>
          <w:sz w:val="22"/>
          <w:szCs w:val="22"/>
        </w:rPr>
      </w:r>
      <w:r/>
    </w:p>
    <w:p>
      <w:pPr>
        <w:pStyle w:val="770"/>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2、</w:t>
      </w:r>
      <w:r>
        <w:rPr>
          <w:rFonts w:ascii="宋体" w:hAnsi="宋体"/>
          <w:sz w:val="22"/>
          <w:szCs w:val="22"/>
        </w:rPr>
        <w:t xml:space="preserve">仲裁裁决应为最终决定，并对双方具有约束力。</w:t>
      </w:r>
      <w:r>
        <w:rPr>
          <w:rFonts w:hint="eastAsia" w:ascii="宋体" w:hAnsi="宋体"/>
          <w:sz w:val="22"/>
          <w:szCs w:val="22"/>
        </w:rPr>
      </w:r>
      <w:r/>
    </w:p>
    <w:p>
      <w:pPr>
        <w:pStyle w:val="770"/>
        <w:ind w:firstLine="440"/>
        <w:spacing w:line="360" w:lineRule="auto"/>
        <w:tabs>
          <w:tab w:val="left" w:pos="0" w:leader="none"/>
        </w:tabs>
        <w:rPr>
          <w:rFonts w:hint="eastAsia" w:ascii="宋体" w:hAnsi="宋体"/>
          <w:sz w:val="22"/>
          <w:szCs w:val="22"/>
        </w:rPr>
      </w:pPr>
      <w:r>
        <w:rPr>
          <w:rFonts w:hint="eastAsia" w:ascii="宋体" w:hAnsi="宋体"/>
          <w:sz w:val="22"/>
          <w:szCs w:val="22"/>
        </w:rPr>
        <w:t xml:space="preserve">3、</w:t>
      </w:r>
      <w:r>
        <w:rPr>
          <w:rFonts w:ascii="宋体" w:hAnsi="宋体"/>
          <w:sz w:val="22"/>
          <w:szCs w:val="22"/>
        </w:rPr>
        <w:t xml:space="preserve">除另有裁决外，仲裁费应由败诉方负担。 </w:t>
      </w:r>
      <w:r>
        <w:rPr>
          <w:rFonts w:hint="eastAsia" w:ascii="宋体" w:hAnsi="宋体"/>
          <w:sz w:val="22"/>
          <w:szCs w:val="22"/>
        </w:rPr>
      </w:r>
      <w:r/>
    </w:p>
    <w:p>
      <w:pPr>
        <w:pStyle w:val="770"/>
        <w:ind w:firstLine="440"/>
        <w:spacing w:line="360" w:lineRule="auto"/>
        <w:tabs>
          <w:tab w:val="left" w:pos="0" w:leader="none"/>
        </w:tabs>
        <w:rPr>
          <w:rFonts w:ascii="宋体" w:hAnsi="宋体"/>
          <w:sz w:val="22"/>
          <w:szCs w:val="22"/>
        </w:rPr>
      </w:pPr>
      <w:r>
        <w:rPr>
          <w:rFonts w:hint="eastAsia" w:ascii="宋体" w:hAnsi="宋体"/>
          <w:sz w:val="22"/>
          <w:szCs w:val="22"/>
        </w:rPr>
        <w:t xml:space="preserve">4、</w:t>
      </w:r>
      <w:r>
        <w:rPr>
          <w:rFonts w:ascii="宋体" w:hAnsi="宋体"/>
          <w:sz w:val="22"/>
          <w:szCs w:val="22"/>
        </w:rPr>
        <w:t xml:space="preserve">在仲裁期间，除正在进行仲裁部分外，合同其他部分继续执行。  </w:t>
      </w:r>
      <w:r>
        <w:rPr>
          <w:rFonts w:ascii="宋体" w:hAnsi="宋体"/>
          <w:sz w:val="22"/>
          <w:szCs w:val="22"/>
        </w:rPr>
      </w:r>
      <w:r/>
    </w:p>
    <w:p>
      <w:pPr>
        <w:pStyle w:val="770"/>
        <w:numPr>
          <w:ilvl w:val="0"/>
          <w:numId w:val="10"/>
        </w:numPr>
        <w:ind w:left="1521"/>
        <w:spacing w:line="360" w:lineRule="auto"/>
        <w:tabs>
          <w:tab w:val="left" w:pos="1521" w:leader="none"/>
        </w:tabs>
        <w:rPr>
          <w:rFonts w:ascii="宋体" w:hAnsi="宋体"/>
          <w:b/>
          <w:sz w:val="22"/>
          <w:szCs w:val="22"/>
        </w:rPr>
      </w:pPr>
      <w:r/>
      <w:bookmarkStart w:id="199" w:name="_Toc225244858"/>
      <w:r/>
      <w:bookmarkStart w:id="200" w:name="_Toc286993793"/>
      <w:r/>
      <w:bookmarkStart w:id="201" w:name="_Toc238984981"/>
      <w:r/>
      <w:bookmarkStart w:id="202" w:name="_Toc211911354"/>
      <w:r/>
      <w:bookmarkStart w:id="203" w:name="_Toc239233920"/>
      <w:r/>
      <w:bookmarkStart w:id="204" w:name="_Toc212019600"/>
      <w:r/>
      <w:bookmarkStart w:id="205" w:name="_Toc185395255"/>
      <w:r/>
      <w:bookmarkStart w:id="206" w:name="_Toc237145412"/>
      <w:r/>
      <w:bookmarkStart w:id="207" w:name="_Toc211854455"/>
      <w:r/>
      <w:bookmarkStart w:id="208" w:name="_Toc251768868"/>
      <w:r/>
      <w:bookmarkStart w:id="209" w:name="_Toc225654650"/>
      <w:r/>
      <w:bookmarkStart w:id="210" w:name="_Toc247334847"/>
      <w:r/>
      <w:bookmarkStart w:id="211" w:name="_Toc282696231"/>
      <w:r/>
      <w:bookmarkStart w:id="212" w:name="_Toc232492934"/>
      <w:r/>
      <w:bookmarkStart w:id="213" w:name="_Toc241833909"/>
      <w:r/>
      <w:bookmarkStart w:id="214" w:name="_Toc225670757"/>
      <w:r/>
      <w:bookmarkStart w:id="215" w:name="_Toc239568424"/>
      <w:r/>
      <w:bookmarkStart w:id="216" w:name="_Toc283019219"/>
      <w:r>
        <w:rPr>
          <w:rFonts w:ascii="宋体" w:hAnsi="宋体"/>
          <w:b/>
          <w:sz w:val="22"/>
          <w:szCs w:val="22"/>
        </w:rPr>
        <w:t xml:space="preserve">合同</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hint="eastAsia" w:ascii="宋体" w:hAnsi="宋体"/>
          <w:b/>
          <w:sz w:val="22"/>
          <w:szCs w:val="22"/>
        </w:rPr>
        <w:t xml:space="preserve">生效及其他</w:t>
      </w:r>
      <w:r>
        <w:rPr>
          <w:rFonts w:ascii="宋体" w:hAnsi="宋体"/>
          <w:b/>
          <w:sz w:val="22"/>
          <w:szCs w:val="22"/>
        </w:rPr>
      </w:r>
      <w:r/>
    </w:p>
    <w:p>
      <w:pPr>
        <w:pStyle w:val="782"/>
        <w:ind w:firstLine="440"/>
        <w:spacing w:line="360" w:lineRule="auto"/>
        <w:rPr>
          <w:rFonts w:hint="eastAsia" w:ascii="宋体" w:hAnsi="宋体"/>
          <w:sz w:val="22"/>
          <w:szCs w:val="22"/>
        </w:rPr>
      </w:pPr>
      <w:r>
        <w:rPr>
          <w:rFonts w:hint="eastAsia" w:ascii="宋体" w:hAnsi="宋体"/>
          <w:sz w:val="22"/>
          <w:szCs w:val="22"/>
        </w:rPr>
        <w:t xml:space="preserve">1、合同经双方法定代表人或授权委托代理人签字并加盖单位公章后生效。</w:t>
      </w:r>
      <w:r>
        <w:rPr>
          <w:rFonts w:hint="eastAsia" w:ascii="宋体" w:hAnsi="宋体"/>
          <w:sz w:val="22"/>
          <w:szCs w:val="22"/>
        </w:rPr>
      </w:r>
      <w:r/>
    </w:p>
    <w:p>
      <w:pPr>
        <w:pStyle w:val="782"/>
        <w:ind w:firstLine="440"/>
        <w:spacing w:line="360" w:lineRule="auto"/>
        <w:rPr>
          <w:rFonts w:hint="eastAsia" w:ascii="宋体" w:hAnsi="宋体"/>
          <w:sz w:val="22"/>
          <w:szCs w:val="22"/>
        </w:rPr>
      </w:pPr>
      <w:r>
        <w:rPr>
          <w:rFonts w:hint="eastAsia" w:ascii="宋体" w:hAnsi="宋体"/>
          <w:sz w:val="22"/>
          <w:szCs w:val="22"/>
        </w:rPr>
        <w:t xml:space="preserve">2、合同执行中涉及采购资金和采购内容修改或补充的，须经招标人监管部门审批，并签书面补充协议，方可作为主合同不可分割的一部分。</w:t>
      </w:r>
      <w:r>
        <w:rPr>
          <w:rFonts w:hint="eastAsia" w:ascii="宋体" w:hAnsi="宋体"/>
          <w:sz w:val="22"/>
          <w:szCs w:val="22"/>
        </w:rPr>
      </w:r>
      <w:r/>
    </w:p>
    <w:p>
      <w:pPr>
        <w:pStyle w:val="782"/>
        <w:ind w:firstLine="440"/>
        <w:spacing w:line="360" w:lineRule="auto"/>
        <w:rPr>
          <w:rFonts w:hint="eastAsia" w:ascii="宋体" w:hAnsi="宋体"/>
          <w:sz w:val="22"/>
          <w:szCs w:val="22"/>
        </w:rPr>
      </w:pPr>
      <w:r>
        <w:rPr>
          <w:rFonts w:hint="eastAsia" w:ascii="宋体" w:hAnsi="宋体"/>
          <w:sz w:val="22"/>
          <w:szCs w:val="22"/>
        </w:rPr>
        <w:t xml:space="preserve">3、本合同一式</w:t>
      </w:r>
      <w:r>
        <w:rPr>
          <w:rFonts w:hint="eastAsia"/>
          <w:color w:val="000000"/>
          <w:sz w:val="22"/>
          <w:szCs w:val="22"/>
        </w:rPr>
        <w:t xml:space="preserve">XX</w:t>
      </w:r>
      <w:r>
        <w:rPr>
          <w:rFonts w:hint="eastAsia" w:ascii="宋体" w:hAnsi="宋体"/>
          <w:sz w:val="22"/>
          <w:szCs w:val="22"/>
        </w:rPr>
        <w:t xml:space="preserve">份，自双方签章之日起起效。甲方</w:t>
      </w:r>
      <w:r>
        <w:rPr>
          <w:rFonts w:hint="eastAsia"/>
          <w:color w:val="000000"/>
          <w:sz w:val="22"/>
          <w:szCs w:val="22"/>
        </w:rPr>
        <w:t xml:space="preserve">XX</w:t>
      </w:r>
      <w:r>
        <w:rPr>
          <w:rFonts w:hint="eastAsia" w:ascii="宋体" w:hAnsi="宋体"/>
          <w:sz w:val="22"/>
          <w:szCs w:val="22"/>
        </w:rPr>
        <w:t xml:space="preserve">份，乙方</w:t>
      </w:r>
      <w:r>
        <w:rPr>
          <w:rFonts w:hint="eastAsia"/>
          <w:color w:val="000000"/>
          <w:sz w:val="22"/>
          <w:szCs w:val="22"/>
        </w:rPr>
        <w:t xml:space="preserve">XX</w:t>
      </w:r>
      <w:r>
        <w:rPr>
          <w:rFonts w:hint="eastAsia" w:ascii="宋体" w:hAnsi="宋体"/>
          <w:sz w:val="22"/>
          <w:szCs w:val="22"/>
        </w:rPr>
        <w:t xml:space="preserve">份，采购代理机构</w:t>
      </w:r>
      <w:r>
        <w:rPr>
          <w:rFonts w:hint="eastAsia"/>
          <w:color w:val="000000"/>
          <w:sz w:val="22"/>
          <w:szCs w:val="22"/>
        </w:rPr>
        <w:t xml:space="preserve">XX</w:t>
      </w:r>
      <w:r>
        <w:rPr>
          <w:rFonts w:hint="eastAsia" w:ascii="宋体" w:hAnsi="宋体"/>
          <w:sz w:val="22"/>
          <w:szCs w:val="22"/>
        </w:rPr>
        <w:t xml:space="preserve">份，同级财政部门备案</w:t>
      </w:r>
      <w:r>
        <w:rPr>
          <w:rFonts w:hint="eastAsia"/>
          <w:color w:val="000000"/>
          <w:sz w:val="22"/>
          <w:szCs w:val="22"/>
        </w:rPr>
        <w:t xml:space="preserve">XX</w:t>
      </w:r>
      <w:r>
        <w:rPr>
          <w:rFonts w:hint="eastAsia" w:ascii="宋体" w:hAnsi="宋体"/>
          <w:sz w:val="22"/>
          <w:szCs w:val="22"/>
        </w:rPr>
        <w:t xml:space="preserve">份，具有同等法律效力。</w:t>
      </w:r>
      <w:r>
        <w:rPr>
          <w:rFonts w:hint="eastAsia" w:ascii="宋体" w:hAnsi="宋体"/>
          <w:sz w:val="22"/>
          <w:szCs w:val="22"/>
        </w:rPr>
      </w:r>
      <w:r/>
    </w:p>
    <w:p>
      <w:pPr>
        <w:pStyle w:val="770"/>
        <w:numPr>
          <w:ilvl w:val="0"/>
          <w:numId w:val="10"/>
        </w:numPr>
        <w:ind w:left="1521"/>
        <w:spacing w:line="360" w:lineRule="auto"/>
        <w:tabs>
          <w:tab w:val="left" w:pos="1521" w:leader="none"/>
        </w:tabs>
        <w:rPr>
          <w:rFonts w:hint="eastAsia" w:ascii="宋体" w:hAnsi="宋体"/>
          <w:b/>
          <w:sz w:val="22"/>
          <w:szCs w:val="22"/>
        </w:rPr>
      </w:pPr>
      <w:r>
        <w:rPr>
          <w:rFonts w:hint="eastAsia" w:ascii="宋体" w:hAnsi="宋体"/>
          <w:b/>
          <w:sz w:val="22"/>
          <w:szCs w:val="22"/>
        </w:rPr>
        <w:t xml:space="preserve">附件</w:t>
      </w:r>
      <w:r>
        <w:rPr>
          <w:rFonts w:hint="eastAsia" w:ascii="宋体" w:hAnsi="宋体"/>
          <w:b/>
          <w:sz w:val="22"/>
          <w:szCs w:val="22"/>
        </w:rPr>
      </w:r>
      <w:r/>
    </w:p>
    <w:p>
      <w:pPr>
        <w:pStyle w:val="782"/>
        <w:ind w:firstLine="440"/>
        <w:spacing w:line="360" w:lineRule="auto"/>
        <w:rPr>
          <w:rFonts w:hint="eastAsia" w:ascii="宋体" w:hAnsi="宋体"/>
          <w:sz w:val="22"/>
          <w:szCs w:val="22"/>
        </w:rPr>
      </w:pPr>
      <w:r>
        <w:rPr>
          <w:rFonts w:hint="eastAsia" w:ascii="宋体" w:hAnsi="宋体"/>
          <w:sz w:val="22"/>
          <w:szCs w:val="22"/>
        </w:rPr>
        <w:t xml:space="preserve">1、项目招标文件</w:t>
      </w:r>
      <w:r>
        <w:rPr>
          <w:rFonts w:hint="eastAsia" w:ascii="宋体" w:hAnsi="宋体"/>
          <w:sz w:val="22"/>
          <w:szCs w:val="22"/>
        </w:rPr>
      </w:r>
      <w:r/>
    </w:p>
    <w:p>
      <w:pPr>
        <w:pStyle w:val="782"/>
        <w:ind w:firstLine="440"/>
        <w:spacing w:line="360" w:lineRule="auto"/>
        <w:rPr>
          <w:rFonts w:hint="eastAsia" w:ascii="宋体" w:hAnsi="宋体"/>
          <w:sz w:val="22"/>
          <w:szCs w:val="22"/>
        </w:rPr>
      </w:pPr>
      <w:r>
        <w:rPr>
          <w:rFonts w:hint="eastAsia" w:ascii="宋体" w:hAnsi="宋体"/>
          <w:sz w:val="22"/>
          <w:szCs w:val="22"/>
        </w:rPr>
        <w:t xml:space="preserve">2、项目修改澄清文件</w:t>
      </w:r>
      <w:r>
        <w:rPr>
          <w:rFonts w:hint="eastAsia" w:ascii="宋体" w:hAnsi="宋体"/>
          <w:sz w:val="22"/>
          <w:szCs w:val="22"/>
        </w:rPr>
      </w:r>
      <w:r/>
    </w:p>
    <w:p>
      <w:pPr>
        <w:pStyle w:val="782"/>
        <w:ind w:firstLine="440"/>
        <w:spacing w:line="360" w:lineRule="auto"/>
        <w:rPr>
          <w:rFonts w:hint="eastAsia" w:ascii="宋体" w:hAnsi="宋体"/>
          <w:sz w:val="22"/>
          <w:szCs w:val="22"/>
        </w:rPr>
      </w:pPr>
      <w:r>
        <w:rPr>
          <w:rFonts w:hint="eastAsia" w:ascii="宋体" w:hAnsi="宋体"/>
          <w:sz w:val="22"/>
          <w:szCs w:val="22"/>
        </w:rPr>
        <w:t xml:space="preserve">3、项目投标文件</w:t>
      </w:r>
      <w:r>
        <w:rPr>
          <w:rFonts w:hint="eastAsia" w:ascii="宋体" w:hAnsi="宋体"/>
          <w:sz w:val="22"/>
          <w:szCs w:val="22"/>
        </w:rPr>
      </w:r>
      <w:r/>
    </w:p>
    <w:p>
      <w:pPr>
        <w:pStyle w:val="782"/>
        <w:ind w:firstLine="440"/>
        <w:spacing w:line="360" w:lineRule="auto"/>
        <w:rPr>
          <w:rFonts w:hint="eastAsia" w:ascii="宋体" w:hAnsi="宋体"/>
          <w:sz w:val="22"/>
          <w:szCs w:val="22"/>
        </w:rPr>
      </w:pPr>
      <w:r>
        <w:rPr>
          <w:rFonts w:hint="eastAsia" w:ascii="宋体" w:hAnsi="宋体"/>
          <w:sz w:val="22"/>
          <w:szCs w:val="22"/>
        </w:rPr>
        <w:t xml:space="preserve">4、中标通知书</w:t>
      </w:r>
      <w:r>
        <w:rPr>
          <w:rFonts w:hint="eastAsia" w:ascii="宋体" w:hAnsi="宋体"/>
          <w:sz w:val="22"/>
          <w:szCs w:val="22"/>
        </w:rPr>
      </w:r>
      <w:r/>
    </w:p>
    <w:p>
      <w:pPr>
        <w:pStyle w:val="782"/>
        <w:ind w:firstLine="440"/>
        <w:spacing w:line="360" w:lineRule="auto"/>
        <w:rPr>
          <w:rFonts w:hint="eastAsia" w:ascii="宋体" w:hAnsi="宋体"/>
          <w:sz w:val="22"/>
          <w:szCs w:val="22"/>
        </w:rPr>
      </w:pPr>
      <w:r>
        <w:rPr>
          <w:rFonts w:hint="eastAsia" w:ascii="宋体" w:hAnsi="宋体"/>
          <w:sz w:val="22"/>
          <w:szCs w:val="22"/>
        </w:rPr>
        <w:t xml:space="preserve">5、其他</w:t>
      </w:r>
      <w:r>
        <w:rPr>
          <w:rFonts w:hint="eastAsia" w:ascii="宋体" w:hAnsi="宋体"/>
          <w:sz w:val="22"/>
          <w:szCs w:val="22"/>
        </w:rPr>
      </w:r>
      <w:r/>
    </w:p>
    <w:p>
      <w:pPr>
        <w:pStyle w:val="770"/>
        <w:spacing w:line="360" w:lineRule="auto"/>
        <w:rPr>
          <w:rFonts w:hint="eastAsia" w:ascii="宋体" w:hAnsi="宋体"/>
          <w:sz w:val="22"/>
          <w:szCs w:val="22"/>
        </w:rPr>
      </w:pPr>
      <w:r>
        <w:rPr>
          <w:rFonts w:hint="eastAsia" w:ascii="宋体" w:hAnsi="宋体"/>
          <w:sz w:val="22"/>
          <w:szCs w:val="22"/>
        </w:rPr>
      </w:r>
      <w:r/>
    </w:p>
    <w:p>
      <w:pPr>
        <w:pStyle w:val="770"/>
        <w:ind w:firstLine="440"/>
        <w:spacing w:line="400" w:lineRule="exact"/>
        <w:rPr>
          <w:rFonts w:hint="eastAsia" w:ascii="宋体" w:hAnsi="宋体"/>
          <w:sz w:val="22"/>
          <w:szCs w:val="22"/>
        </w:rPr>
      </w:pPr>
      <w:r>
        <w:rPr>
          <w:rFonts w:hint="eastAsia" w:ascii="宋体" w:hAnsi="宋体"/>
          <w:sz w:val="22"/>
          <w:szCs w:val="22"/>
        </w:rPr>
      </w:r>
      <w:r/>
    </w:p>
    <w:p>
      <w:pPr>
        <w:pStyle w:val="770"/>
        <w:ind w:firstLine="440"/>
        <w:spacing w:line="400" w:lineRule="exact"/>
        <w:rPr>
          <w:rFonts w:hint="eastAsia" w:ascii="宋体" w:hAnsi="宋体"/>
          <w:sz w:val="22"/>
          <w:szCs w:val="22"/>
        </w:rPr>
      </w:pPr>
      <w:r>
        <w:rPr>
          <w:rFonts w:hint="eastAsia" w:ascii="宋体" w:hAnsi="宋体"/>
          <w:sz w:val="22"/>
          <w:szCs w:val="22"/>
        </w:rPr>
      </w:r>
      <w:r/>
    </w:p>
    <w:p>
      <w:pPr>
        <w:pStyle w:val="770"/>
        <w:ind w:firstLine="440"/>
        <w:spacing w:line="400" w:lineRule="exact"/>
        <w:rPr>
          <w:rFonts w:hint="eastAsia" w:ascii="宋体" w:hAnsi="宋体"/>
          <w:sz w:val="22"/>
          <w:szCs w:val="22"/>
        </w:rPr>
      </w:pPr>
      <w:r>
        <w:rPr>
          <w:rFonts w:hint="eastAsia"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甲方：   （盖章）</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ascii="宋体" w:hAnsi="宋体"/>
          <w:sz w:val="22"/>
          <w:szCs w:val="22"/>
        </w:rPr>
        <w:t xml:space="preserve">    </w:t>
      </w:r>
      <w:r>
        <w:rPr>
          <w:rFonts w:hint="eastAsia" w:ascii="宋体" w:hAnsi="宋体"/>
          <w:sz w:val="22"/>
          <w:szCs w:val="22"/>
        </w:rPr>
        <w:t xml:space="preserve">乙方：</w:t>
      </w:r>
      <w:r>
        <w:rPr>
          <w:rFonts w:ascii="宋体" w:hAnsi="宋体"/>
          <w:sz w:val="22"/>
          <w:szCs w:val="22"/>
        </w:rPr>
        <w:t xml:space="preserve">   </w:t>
      </w:r>
      <w:r>
        <w:rPr>
          <w:rFonts w:hint="eastAsia" w:ascii="宋体" w:hAnsi="宋体"/>
          <w:sz w:val="22"/>
          <w:szCs w:val="22"/>
        </w:rPr>
        <w:t xml:space="preserve">（盖章）</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法定代表人（授权代表）：</w:t>
      </w:r>
      <w:r>
        <w:rPr>
          <w:rFonts w:ascii="宋体" w:hAnsi="宋体"/>
          <w:sz w:val="22"/>
          <w:szCs w:val="22"/>
        </w:rPr>
        <w:t xml:space="preserve">           </w:t>
      </w:r>
      <w:r>
        <w:rPr>
          <w:rFonts w:hint="eastAsia" w:ascii="宋体" w:hAnsi="宋体"/>
          <w:sz w:val="22"/>
          <w:szCs w:val="22"/>
        </w:rPr>
        <w:t xml:space="preserve">法定代表人（授权代表）：</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t xml:space="preserve">                         </w:t>
      </w: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开户银行：</w:t>
      </w:r>
      <w:r>
        <w:rPr>
          <w:rFonts w:ascii="宋体" w:hAnsi="宋体"/>
          <w:sz w:val="22"/>
          <w:szCs w:val="22"/>
        </w:rPr>
        <w:t xml:space="preserve">                         </w:t>
      </w:r>
      <w:r>
        <w:rPr>
          <w:rFonts w:hint="eastAsia" w:ascii="宋体" w:hAnsi="宋体"/>
          <w:sz w:val="22"/>
          <w:szCs w:val="22"/>
        </w:rPr>
        <w:t xml:space="preserve">开户银行：</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账号：</w:t>
      </w:r>
      <w:r>
        <w:rPr>
          <w:rFonts w:ascii="宋体" w:hAnsi="宋体"/>
          <w:sz w:val="22"/>
          <w:szCs w:val="22"/>
        </w:rPr>
        <w:t xml:space="preserve">                             </w:t>
      </w:r>
      <w:r>
        <w:rPr>
          <w:rFonts w:hint="eastAsia" w:ascii="宋体" w:hAnsi="宋体"/>
          <w:sz w:val="22"/>
          <w:szCs w:val="22"/>
        </w:rPr>
        <w:t xml:space="preserve">账号：</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t xml:space="preserve">                         </w:t>
      </w: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r>
      <w:r/>
    </w:p>
    <w:p>
      <w:pPr>
        <w:pStyle w:val="770"/>
        <w:ind w:firstLine="440"/>
        <w:spacing w:line="400" w:lineRule="exact"/>
        <w:rPr>
          <w:rFonts w:ascii="宋体" w:hAnsi="宋体"/>
          <w:sz w:val="22"/>
          <w:szCs w:val="22"/>
        </w:rPr>
      </w:pP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t xml:space="preserve">                         </w:t>
      </w: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r>
      <w:r/>
    </w:p>
    <w:p>
      <w:pPr>
        <w:pStyle w:val="770"/>
        <w:ind w:firstLine="440"/>
        <w:spacing w:line="400" w:lineRule="exact"/>
        <w:rPr>
          <w:rFonts w:hint="eastAsia"/>
          <w:color w:val="000000"/>
          <w:sz w:val="22"/>
          <w:szCs w:val="22"/>
        </w:rPr>
      </w:pP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w:t>
      </w:r>
      <w:r>
        <w:rPr>
          <w:rFonts w:hint="eastAsia" w:ascii="宋体" w:hAnsi="宋体"/>
          <w:sz w:val="22"/>
          <w:szCs w:val="22"/>
        </w:rPr>
        <w:t xml:space="preserve">日</w:t>
      </w:r>
      <w:r>
        <w:rPr>
          <w:rFonts w:ascii="宋体" w:hAnsi="宋体"/>
          <w:sz w:val="22"/>
          <w:szCs w:val="22"/>
        </w:rPr>
        <w:t xml:space="preserve"> </w:t>
      </w:r>
      <w:r>
        <w:rPr>
          <w:rFonts w:ascii="宋体" w:hAnsi="宋体"/>
          <w:sz w:val="22"/>
          <w:szCs w:val="22"/>
        </w:rPr>
        <w:tab/>
      </w:r>
      <w:r>
        <w:rPr>
          <w:rFonts w:ascii="宋体" w:hAnsi="宋体"/>
          <w:sz w:val="22"/>
          <w:szCs w:val="22"/>
        </w:rPr>
        <w:tab/>
      </w: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XX日</w:t>
      </w:r>
      <w:r>
        <w:rPr>
          <w:rFonts w:hint="eastAsia"/>
          <w:color w:val="000000"/>
          <w:sz w:val="22"/>
          <w:szCs w:val="22"/>
        </w:rPr>
      </w:r>
      <w:r/>
    </w:p>
    <w:p>
      <w:pPr>
        <w:pStyle w:val="770"/>
        <w:ind w:firstLine="3080"/>
        <w:rPr>
          <w:rFonts w:ascii="宋体"/>
          <w:sz w:val="22"/>
          <w:szCs w:val="22"/>
        </w:rPr>
      </w:pPr>
      <w:r>
        <w:rPr>
          <w:rFonts w:ascii="宋体"/>
          <w:sz w:val="22"/>
          <w:szCs w:val="22"/>
        </w:rPr>
      </w:r>
      <w:r/>
    </w:p>
    <w:p>
      <w:pPr>
        <w:pStyle w:val="770"/>
        <w:ind w:firstLine="3080"/>
        <w:rPr>
          <w:rFonts w:ascii="宋体"/>
          <w:sz w:val="22"/>
          <w:szCs w:val="22"/>
        </w:rPr>
      </w:pPr>
      <w:r>
        <w:rPr>
          <w:rFonts w:ascii="宋体"/>
          <w:sz w:val="22"/>
          <w:szCs w:val="22"/>
        </w:rPr>
      </w:r>
      <w:r/>
    </w:p>
    <w:p>
      <w:pPr>
        <w:pStyle w:val="770"/>
        <w:ind w:firstLine="3080"/>
        <w:rPr>
          <w:rFonts w:ascii="宋体"/>
          <w:sz w:val="22"/>
          <w:szCs w:val="22"/>
        </w:rPr>
      </w:pPr>
      <w:r>
        <w:rPr>
          <w:rFonts w:ascii="宋体"/>
          <w:sz w:val="22"/>
          <w:szCs w:val="22"/>
        </w:rPr>
      </w:r>
      <w:r/>
    </w:p>
    <w:p>
      <w:pPr>
        <w:pStyle w:val="770"/>
        <w:ind w:firstLine="3080"/>
        <w:rPr>
          <w:rFonts w:ascii="宋体"/>
          <w:sz w:val="22"/>
          <w:szCs w:val="22"/>
        </w:rPr>
      </w:pPr>
      <w:r>
        <w:rPr>
          <w:rFonts w:ascii="宋体"/>
          <w:sz w:val="22"/>
          <w:szCs w:val="22"/>
        </w:rPr>
      </w:r>
      <w:r/>
    </w:p>
    <w:p>
      <w:pPr>
        <w:pStyle w:val="770"/>
        <w:ind w:firstLine="3080"/>
        <w:rPr>
          <w:rFonts w:ascii="宋体"/>
          <w:sz w:val="22"/>
          <w:szCs w:val="22"/>
        </w:rPr>
      </w:pPr>
      <w:r>
        <w:rPr>
          <w:rFonts w:ascii="宋体"/>
          <w:sz w:val="22"/>
          <w:szCs w:val="22"/>
        </w:rPr>
      </w:r>
      <w:r/>
    </w:p>
    <w:p>
      <w:pPr>
        <w:pStyle w:val="771"/>
        <w:jc w:val="center"/>
        <w:spacing w:line="240" w:lineRule="auto"/>
        <w:rPr>
          <w:rFonts w:ascii="宋体" w:hAnsi="宋体" w:cs="仿宋_GB2312"/>
          <w:sz w:val="22"/>
          <w:szCs w:val="22"/>
        </w:rPr>
      </w:pPr>
      <w:r/>
      <w:bookmarkEnd w:id="162"/>
      <w:r/>
      <w:bookmarkEnd w:id="163"/>
      <w:r/>
      <w:bookmarkEnd w:id="164"/>
      <w:r>
        <w:rPr>
          <w:rFonts w:ascii="宋体" w:hAnsi="宋体" w:cs="仿宋_GB2312"/>
          <w:sz w:val="22"/>
          <w:szCs w:val="22"/>
        </w:rPr>
      </w:r>
      <w:r/>
    </w:p>
    <w:p>
      <w:pPr>
        <w:pStyle w:val="770"/>
        <w:spacing w:line="440" w:lineRule="exact"/>
        <w:rPr>
          <w:rFonts w:ascii="宋体" w:hAnsi="宋体" w:cs="仿宋_GB2312"/>
          <w:sz w:val="22"/>
          <w:szCs w:val="22"/>
        </w:rPr>
      </w:pPr>
      <w:r>
        <w:rPr>
          <w:rFonts w:ascii="宋体" w:hAnsi="宋体" w:cs="仿宋_GB2312"/>
          <w:sz w:val="22"/>
          <w:szCs w:val="22"/>
        </w:rPr>
      </w:r>
      <w:r/>
    </w:p>
    <w:p>
      <w:pPr>
        <w:pStyle w:val="770"/>
        <w:spacing w:line="440" w:lineRule="exact"/>
        <w:rPr>
          <w:rFonts w:ascii="宋体" w:hAnsi="宋体" w:cs="仿宋_GB2312"/>
          <w:sz w:val="24"/>
        </w:rPr>
      </w:pPr>
      <w:r>
        <w:rPr>
          <w:rFonts w:ascii="宋体" w:hAnsi="宋体" w:cs="仿宋_GB2312"/>
          <w:sz w:val="24"/>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1"/>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770"/>
        <w:rPr>
          <w:rFonts w:hint="eastAsia"/>
          <w:lang w:val="zh-CN"/>
        </w:rPr>
      </w:pPr>
      <w:r>
        <w:rPr>
          <w:rFonts w:hint="eastAsia"/>
          <w:lang w:val="zh-CN"/>
        </w:rPr>
      </w:r>
      <w:r/>
    </w:p>
    <w:p>
      <w:pPr>
        <w:pStyle w:val="807"/>
        <w:rPr>
          <w:rFonts w:hint="eastAsia"/>
          <w:lang w:val="zh-CN"/>
        </w:rPr>
      </w:pPr>
      <w:r>
        <w:rPr>
          <w:rFonts w:hint="eastAsia"/>
          <w:lang w:val="zh-CN"/>
        </w:rPr>
      </w:r>
      <w:r/>
    </w:p>
    <w:p>
      <w:pPr>
        <w:pStyle w:val="809"/>
        <w:ind w:firstLine="480"/>
        <w:rPr>
          <w:rFonts w:hint="eastAsia"/>
          <w:lang w:val="zh-CN"/>
        </w:rPr>
      </w:pPr>
      <w:r>
        <w:rPr>
          <w:rFonts w:hint="eastAsia"/>
          <w:lang w:val="zh-CN"/>
        </w:rPr>
      </w:r>
      <w:r/>
    </w:p>
    <w:p>
      <w:pPr>
        <w:pStyle w:val="809"/>
        <w:ind w:firstLine="480"/>
        <w:rPr>
          <w:rFonts w:hint="eastAsia"/>
          <w:lang w:val="zh-CN"/>
        </w:rPr>
      </w:pPr>
      <w:r>
        <w:rPr>
          <w:rFonts w:hint="eastAsia"/>
          <w:lang w:val="zh-CN"/>
        </w:rPr>
      </w:r>
      <w:r/>
    </w:p>
    <w:p>
      <w:pPr>
        <w:pStyle w:val="809"/>
        <w:ind w:firstLine="480"/>
        <w:rPr>
          <w:rFonts w:hint="eastAsia"/>
          <w:lang w:val="zh-CN"/>
        </w:rPr>
      </w:pPr>
      <w:r>
        <w:rPr>
          <w:rFonts w:hint="eastAsia"/>
          <w:lang w:val="zh-CN"/>
        </w:rPr>
      </w:r>
      <w:r/>
    </w:p>
    <w:p>
      <w:pPr>
        <w:pStyle w:val="809"/>
        <w:ind w:firstLine="480"/>
        <w:rPr>
          <w:rFonts w:hint="eastAsia"/>
          <w:lang w:val="zh-CN"/>
        </w:rPr>
      </w:pPr>
      <w:r>
        <w:rPr>
          <w:rFonts w:hint="eastAsia"/>
          <w:lang w:val="zh-CN"/>
        </w:rPr>
      </w:r>
      <w:r/>
    </w:p>
    <w:p>
      <w:pPr>
        <w:pStyle w:val="809"/>
        <w:ind w:firstLine="480"/>
        <w:rPr>
          <w:rFonts w:hint="eastAsia"/>
          <w:lang w:val="zh-CN"/>
        </w:rPr>
      </w:pPr>
      <w:r>
        <w:rPr>
          <w:rFonts w:hint="eastAsia"/>
          <w:lang w:val="zh-CN"/>
        </w:rPr>
      </w:r>
      <w:r/>
    </w:p>
    <w:p>
      <w:pPr>
        <w:pStyle w:val="809"/>
        <w:ind w:firstLine="480"/>
        <w:rPr>
          <w:rFonts w:hint="eastAsia"/>
          <w:lang w:val="zh-CN"/>
        </w:rPr>
      </w:pPr>
      <w:r>
        <w:rPr>
          <w:rFonts w:hint="eastAsia"/>
          <w:lang w:val="zh-CN"/>
        </w:rPr>
      </w:r>
      <w:r/>
    </w:p>
    <w:p>
      <w:pPr>
        <w:pStyle w:val="809"/>
        <w:ind w:firstLine="480"/>
        <w:rPr>
          <w:rFonts w:hint="eastAsia"/>
          <w:lang w:val="zh-CN"/>
        </w:rPr>
      </w:pPr>
      <w:r>
        <w:rPr>
          <w:rFonts w:hint="eastAsia"/>
          <w:lang w:val="zh-CN"/>
        </w:rPr>
      </w:r>
      <w:r/>
    </w:p>
    <w:p>
      <w:pPr>
        <w:pStyle w:val="771"/>
        <w:jc w:val="center"/>
        <w:keepLines w:val="0"/>
        <w:keepNext w:val="0"/>
        <w:spacing w:before="0" w:after="0" w:line="240" w:lineRule="auto"/>
        <w:rPr>
          <w:rFonts w:ascii="宋体" w:hAnsi="宋体" w:cs="宋体"/>
          <w:bCs w:val="0"/>
          <w:sz w:val="36"/>
          <w:szCs w:val="36"/>
          <w:lang w:val="zh-CN"/>
        </w:rPr>
      </w:pPr>
      <w:r>
        <w:rPr>
          <w:rFonts w:ascii="宋体" w:hAnsi="宋体" w:cs="宋体"/>
          <w:bCs w:val="0"/>
          <w:sz w:val="36"/>
          <w:szCs w:val="36"/>
          <w:lang w:val="zh-CN"/>
        </w:rPr>
        <w:t xml:space="preserve">第六章</w:t>
      </w:r>
      <w:r>
        <w:rPr>
          <w:rFonts w:hint="eastAsia" w:ascii="宋体" w:hAnsi="宋体" w:cs="宋体"/>
          <w:bCs w:val="0"/>
          <w:sz w:val="36"/>
          <w:szCs w:val="36"/>
          <w:lang w:val="zh-CN"/>
        </w:rPr>
        <w:t xml:space="preserve"> </w:t>
      </w:r>
      <w:r>
        <w:rPr>
          <w:rFonts w:hint="eastAsia"/>
          <w:sz w:val="36"/>
          <w:szCs w:val="36"/>
        </w:rPr>
        <w:t xml:space="preserve">项目采购需求</w:t>
      </w:r>
      <w:bookmarkEnd w:id="159"/>
      <w:r>
        <w:rPr>
          <w:rFonts w:ascii="宋体" w:hAnsi="宋体" w:cs="宋体"/>
          <w:bCs w:val="0"/>
          <w:sz w:val="36"/>
          <w:szCs w:val="36"/>
          <w:lang w:val="zh-CN"/>
        </w:rPr>
      </w:r>
      <w:r/>
    </w:p>
    <w:p>
      <w:pPr>
        <w:pStyle w:val="850"/>
        <w:ind w:left="0" w:firstLine="442"/>
        <w:keepLines w:val="0"/>
        <w:keepNext w:val="0"/>
        <w:pageBreakBefore w:val="0"/>
        <w:spacing w:after="0" w:line="390" w:lineRule="exact"/>
        <w:rPr>
          <w:rFonts w:hint="eastAsia" w:ascii="宋体" w:hAnsi="宋体"/>
          <w:b/>
          <w:sz w:val="22"/>
          <w:szCs w:val="22"/>
          <w:highlight w:val="none"/>
        </w:rPr>
      </w:pPr>
      <w:r/>
      <w:bookmarkStart w:id="217" w:name="_Toc28286"/>
      <w:r>
        <w:rPr>
          <w:rFonts w:hint="eastAsia" w:ascii="宋体" w:hAnsi="宋体"/>
          <w:b/>
          <w:sz w:val="22"/>
          <w:szCs w:val="22"/>
          <w:highlight w:val="none"/>
        </w:rPr>
        <w:t xml:space="preserve">1、项目</w:t>
      </w:r>
      <w:r>
        <w:rPr>
          <w:rFonts w:hint="eastAsia" w:ascii="宋体" w:hAnsi="宋体"/>
          <w:b/>
          <w:sz w:val="22"/>
          <w:szCs w:val="22"/>
          <w:highlight w:val="none"/>
          <w:lang w:val="en-US" w:eastAsia="zh-CN"/>
        </w:rPr>
        <w:t xml:space="preserve">需求</w:t>
      </w:r>
      <w:r>
        <w:rPr>
          <w:rFonts w:hint="eastAsia" w:ascii="宋体" w:hAnsi="宋体"/>
          <w:b/>
          <w:sz w:val="22"/>
          <w:szCs w:val="22"/>
          <w:highlight w:val="none"/>
        </w:rPr>
        <w:t xml:space="preserve">：</w:t>
      </w:r>
      <w:r>
        <w:rPr>
          <w:rFonts w:hint="eastAsia" w:ascii="宋体" w:hAnsi="宋体"/>
          <w:b/>
          <w:sz w:val="22"/>
          <w:szCs w:val="22"/>
          <w:highlight w:val="none"/>
        </w:rPr>
      </w:r>
      <w:r/>
    </w:p>
    <w:p>
      <w:pPr>
        <w:pStyle w:val="770"/>
        <w:ind w:firstLine="440"/>
        <w:jc w:val="left"/>
        <w:keepLines w:val="0"/>
        <w:keepNext w:val="0"/>
        <w:pageBreakBefore w:val="0"/>
        <w:spacing w:line="390" w:lineRule="exact"/>
        <w:widowControl/>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w:t>
      </w:r>
      <w:r>
        <w:rPr>
          <w:rFonts w:hint="eastAsia" w:ascii="宋体" w:hAnsi="宋体" w:cs="宋体"/>
          <w:color w:val="000000"/>
          <w:sz w:val="22"/>
          <w:szCs w:val="22"/>
          <w:highlight w:val="none"/>
          <w:lang w:val="en-US" w:eastAsia="zh-CN"/>
        </w:rPr>
        <w:t xml:space="preserve">为配合我市长江十年禁渔工作，保护长江渔业资源，维护禁渔秩序，拟采购靖江市2026-2027年护渔劳务管理项目，协助开展渔业资源保护、禁渔政策宣传、水域日常巡逻检查等工作，及时发现和举报非法捕捞行为，并负责护渔巡护人员日常管理等。</w:t>
      </w:r>
      <w:r>
        <w:rPr>
          <w:rFonts w:hint="eastAsia" w:ascii="宋体" w:hAnsi="宋体" w:cs="宋体"/>
          <w:color w:val="000000"/>
          <w:sz w:val="22"/>
          <w:szCs w:val="22"/>
          <w:highlight w:val="none"/>
          <w:lang w:val="en-US" w:eastAsia="zh-CN"/>
        </w:rPr>
      </w:r>
      <w:r/>
    </w:p>
    <w:p>
      <w:pPr>
        <w:pStyle w:val="770"/>
        <w:ind w:firstLine="440"/>
        <w:jc w:val="left"/>
        <w:keepLines w:val="0"/>
        <w:keepNext w:val="0"/>
        <w:pageBreakBefore w:val="0"/>
        <w:spacing w:line="39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1.2供应商需向采购人提供巡护人员20名，身体健</w:t>
      </w:r>
      <w:r>
        <w:rPr>
          <w:rFonts w:hint="eastAsia" w:ascii="宋体" w:hAnsi="宋体" w:cs="宋体"/>
          <w:color w:val="000000"/>
          <w:sz w:val="22"/>
          <w:szCs w:val="22"/>
          <w:highlight w:val="none"/>
          <w:lang w:val="en-US" w:eastAsia="zh-CN"/>
        </w:rPr>
        <w:t xml:space="preserve">康</w:t>
      </w:r>
      <w:r>
        <w:rPr>
          <w:rFonts w:hint="eastAsia" w:ascii="宋体" w:hAnsi="宋体" w:eastAsia="宋体" w:cs="宋体"/>
          <w:color w:val="000000"/>
          <w:sz w:val="22"/>
          <w:szCs w:val="22"/>
          <w:highlight w:val="none"/>
          <w:lang w:val="en-US" w:eastAsia="zh-CN"/>
        </w:rPr>
        <w:t xml:space="preserve">，需符合采购人护渔工作要求，优先从退捕渔民中择优选取，如在工作中不能适任采购人要求，无偿更换相关人员。</w:t>
      </w:r>
      <w:r>
        <w:rPr>
          <w:rFonts w:hint="eastAsia" w:ascii="宋体" w:hAnsi="宋体" w:eastAsia="宋体" w:cs="宋体"/>
          <w:color w:val="000000"/>
          <w:sz w:val="22"/>
          <w:szCs w:val="22"/>
          <w:highlight w:val="none"/>
          <w:lang w:val="en-US" w:eastAsia="zh-CN"/>
        </w:rPr>
      </w:r>
      <w:r/>
    </w:p>
    <w:p>
      <w:pPr>
        <w:pStyle w:val="770"/>
        <w:ind w:firstLine="440"/>
        <w:jc w:val="left"/>
        <w:keepLines w:val="0"/>
        <w:keepNext w:val="0"/>
        <w:pageBreakBefore w:val="0"/>
        <w:spacing w:line="39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1.3为加强护渔员日常管理，</w:t>
      </w:r>
      <w:r>
        <w:rPr>
          <w:rFonts w:hint="eastAsia" w:ascii="宋体" w:hAnsi="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lang w:val="en-US" w:eastAsia="zh-CN"/>
        </w:rPr>
        <w:t xml:space="preserve">为本项目需配备专业管理团队，人员不少于3人，有明确的项目负责人及财务管理人员。</w:t>
      </w:r>
      <w:r>
        <w:rPr>
          <w:rFonts w:hint="eastAsia" w:ascii="宋体" w:hAnsi="宋体" w:eastAsia="宋体" w:cs="宋体"/>
          <w:color w:val="000000"/>
          <w:sz w:val="22"/>
          <w:szCs w:val="22"/>
          <w:highlight w:val="none"/>
          <w:lang w:val="en-US" w:eastAsia="zh-CN"/>
        </w:rPr>
      </w:r>
      <w:r/>
    </w:p>
    <w:p>
      <w:pPr>
        <w:pStyle w:val="770"/>
        <w:ind w:firstLine="440"/>
        <w:jc w:val="left"/>
        <w:keepLines w:val="0"/>
        <w:keepNext w:val="0"/>
        <w:pageBreakBefore w:val="0"/>
        <w:spacing w:line="390" w:lineRule="exact"/>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1.4供应商</w:t>
      </w:r>
      <w:r>
        <w:rPr>
          <w:rFonts w:hint="eastAsia" w:ascii="宋体" w:hAnsi="宋体" w:eastAsia="宋体" w:cs="宋体"/>
          <w:color w:val="000000"/>
          <w:sz w:val="22"/>
          <w:szCs w:val="22"/>
          <w:highlight w:val="none"/>
          <w:lang w:val="en-US" w:eastAsia="zh-CN"/>
        </w:rPr>
        <w:t xml:space="preserve">需为提供</w:t>
      </w:r>
      <w:r>
        <w:rPr>
          <w:rFonts w:hint="eastAsia" w:ascii="宋体" w:hAnsi="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lang w:val="en-US" w:eastAsia="zh-CN"/>
        </w:rPr>
        <w:t xml:space="preserve">护渔员配备必要的巡护</w:t>
      </w:r>
      <w:r>
        <w:rPr>
          <w:rFonts w:hint="eastAsia" w:ascii="宋体" w:hAnsi="宋体" w:cs="宋体"/>
          <w:color w:val="000000"/>
          <w:sz w:val="22"/>
          <w:szCs w:val="22"/>
          <w:highlight w:val="none"/>
          <w:lang w:val="en-US" w:eastAsia="zh-CN"/>
        </w:rPr>
        <w:t xml:space="preserve">交通</w:t>
      </w:r>
      <w:r>
        <w:rPr>
          <w:rFonts w:hint="eastAsia" w:ascii="宋体" w:hAnsi="宋体" w:eastAsia="宋体" w:cs="宋体"/>
          <w:color w:val="000000"/>
          <w:sz w:val="22"/>
          <w:szCs w:val="22"/>
          <w:highlight w:val="none"/>
          <w:lang w:val="en-US" w:eastAsia="zh-CN"/>
        </w:rPr>
        <w:t xml:space="preserve">工具，能够满足采购人巡护工作要求，要求每5人配备1辆四轮交通工具，车况良好，符合国家相关技术规范。报价应包含车辆的折旧、保险、维修保养（正常损耗）等费用。轮胎异常损坏、人为损坏、燃油费或电费（以上不包含在本次报价中）由采购人另行承担。</w:t>
      </w:r>
      <w:r>
        <w:rPr>
          <w:rFonts w:hint="eastAsia" w:ascii="宋体" w:hAnsi="宋体" w:eastAsia="宋体" w:cs="宋体"/>
          <w:color w:val="000000"/>
          <w:sz w:val="22"/>
          <w:szCs w:val="22"/>
          <w:highlight w:val="none"/>
          <w:lang w:val="en-US" w:eastAsia="zh-CN"/>
        </w:rPr>
      </w:r>
      <w:r/>
    </w:p>
    <w:p>
      <w:pPr>
        <w:pStyle w:val="770"/>
        <w:ind w:firstLine="442"/>
        <w:jc w:val="left"/>
        <w:keepLines w:val="0"/>
        <w:keepNext w:val="0"/>
        <w:pageBreakBefore w:val="0"/>
        <w:spacing w:line="390" w:lineRule="exact"/>
        <w:widowControl/>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2、项目要求</w:t>
      </w:r>
      <w:r>
        <w:rPr>
          <w:rFonts w:hint="eastAsia" w:ascii="宋体" w:hAnsi="宋体" w:eastAsia="宋体" w:cs="宋体"/>
          <w:b/>
          <w:bCs/>
          <w:color w:val="000000"/>
          <w:sz w:val="22"/>
          <w:szCs w:val="22"/>
          <w:highlight w:val="none"/>
          <w:lang w:val="en-US" w:eastAsia="zh-CN"/>
        </w:rPr>
      </w:r>
      <w:r/>
    </w:p>
    <w:p>
      <w:pPr>
        <w:pStyle w:val="770"/>
        <w:ind w:firstLine="440"/>
        <w:pageBreakBefore w:val="0"/>
        <w:spacing w:line="390" w:lineRule="exact"/>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2.1协助采购人开展长江禁捕巡逻。</w:t>
      </w:r>
      <w:r>
        <w:rPr>
          <w:rFonts w:hint="eastAsia" w:ascii="宋体" w:hAnsi="宋体" w:eastAsia="宋体" w:cs="宋体"/>
          <w:color w:val="000000"/>
          <w:sz w:val="22"/>
          <w:szCs w:val="22"/>
          <w:highlight w:val="none"/>
          <w:lang w:val="en-US" w:eastAsia="zh-CN" w:bidi="ar"/>
        </w:rPr>
      </w:r>
      <w:r/>
    </w:p>
    <w:p>
      <w:pPr>
        <w:pStyle w:val="1110"/>
        <w:ind w:left="0" w:firstLine="440"/>
        <w:pageBreakBefore w:val="0"/>
        <w:spacing w:line="390" w:lineRule="exact"/>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2.2完成采购人交由的其他工作。</w:t>
      </w:r>
      <w:r>
        <w:rPr>
          <w:rFonts w:hint="eastAsia" w:ascii="宋体" w:hAnsi="宋体" w:eastAsia="宋体" w:cs="宋体"/>
          <w:color w:val="000000"/>
          <w:sz w:val="22"/>
          <w:szCs w:val="22"/>
          <w:highlight w:val="none"/>
          <w:lang w:val="en-US" w:eastAsia="zh-CN" w:bidi="ar"/>
        </w:rPr>
      </w:r>
      <w:r/>
    </w:p>
    <w:p>
      <w:pPr>
        <w:pStyle w:val="774"/>
        <w:ind w:firstLine="440"/>
        <w:pageBreakBefore w:val="0"/>
        <w:spacing w:before="0" w:after="0" w:line="390" w:lineRule="exact"/>
        <w:widowControl w:val="off"/>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2.3供应商及供应商派出人员应当对其工作结果负责。</w:t>
      </w:r>
      <w:r>
        <w:rPr>
          <w:rFonts w:hint="eastAsia" w:ascii="宋体" w:hAnsi="宋体" w:eastAsia="宋体" w:cs="宋体"/>
          <w:b w:val="0"/>
          <w:bCs w:val="0"/>
          <w:color w:val="000000"/>
          <w:sz w:val="22"/>
          <w:szCs w:val="22"/>
          <w:highlight w:val="none"/>
          <w:lang w:val="en-US" w:eastAsia="zh-CN" w:bidi="ar"/>
        </w:rPr>
      </w:r>
      <w:r/>
    </w:p>
    <w:p>
      <w:pPr>
        <w:pStyle w:val="770"/>
        <w:ind w:firstLine="440"/>
        <w:pageBreakBefore w:val="0"/>
        <w:spacing w:line="390" w:lineRule="exact"/>
        <w:widowControl w:val="off"/>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2.4供应商作为服务人员的用人单位，应依法承担用工主体责任。供应商需完成护渔人员的招聘、体检、业务培训、化解劳务争议等工作；与护渔人员签订劳务协议并按采购人要求对其发放相关劳务待遇；供应商须为所有在岗护渔人员购买保额不少于一百万元的人身意外保险。如因供应商未尽到上述保障义务，造成人员利益受损或导致采购人卷入纠纷的，由供应商承担全部责任，并有义务赔偿给采购人造成的一切损失，采购人不承担供应商对上述人员的经济补偿金、经济赔偿金等任何费用。</w:t>
      </w:r>
      <w:r>
        <w:rPr>
          <w:rFonts w:hint="eastAsia" w:ascii="宋体" w:hAnsi="宋体" w:eastAsia="宋体" w:cs="宋体"/>
          <w:b w:val="0"/>
          <w:bCs w:val="0"/>
          <w:color w:val="000000"/>
          <w:sz w:val="22"/>
          <w:szCs w:val="22"/>
          <w:highlight w:val="none"/>
          <w:lang w:val="en-US" w:eastAsia="zh-CN" w:bidi="ar"/>
        </w:rPr>
      </w:r>
      <w:r/>
    </w:p>
    <w:p>
      <w:pPr>
        <w:pStyle w:val="770"/>
        <w:ind w:firstLine="440"/>
        <w:pageBreakBefore w:val="0"/>
        <w:spacing w:line="390" w:lineRule="exact"/>
        <w:widowControl w:val="off"/>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2.5如因第三人侵权造成供应商提供的巡护人员人身及财产受损的，由第三人向供应商上述人员承担相应的法律责任，采购人仅予以必要的协助；供应商上述人员损害未得到足额赔付的，由供应商自行弥补。</w:t>
      </w:r>
      <w:r>
        <w:rPr>
          <w:rFonts w:hint="eastAsia" w:ascii="宋体" w:hAnsi="宋体" w:eastAsia="宋体" w:cs="宋体"/>
          <w:b w:val="0"/>
          <w:bCs w:val="0"/>
          <w:color w:val="000000"/>
          <w:sz w:val="22"/>
          <w:szCs w:val="22"/>
          <w:highlight w:val="none"/>
          <w:lang w:val="en-US" w:eastAsia="zh-CN" w:bidi="ar"/>
        </w:rPr>
      </w:r>
      <w:r/>
    </w:p>
    <w:p>
      <w:pPr>
        <w:pStyle w:val="770"/>
        <w:ind w:firstLine="440"/>
        <w:keepLines w:val="0"/>
        <w:keepNext w:val="0"/>
        <w:pageBreakBefore w:val="0"/>
        <w:spacing w:line="390" w:lineRule="exact"/>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3、付款方式</w:t>
      </w:r>
      <w:r>
        <w:rPr>
          <w:rFonts w:hint="eastAsia" w:ascii="宋体" w:hAnsi="宋体" w:eastAsia="宋体" w:cs="宋体"/>
          <w:b w:val="0"/>
          <w:bCs w:val="0"/>
          <w:color w:val="000000"/>
          <w:sz w:val="22"/>
          <w:szCs w:val="22"/>
          <w:highlight w:val="none"/>
          <w:lang w:val="en-US" w:eastAsia="zh-CN" w:bidi="ar"/>
        </w:rPr>
      </w:r>
      <w:r/>
    </w:p>
    <w:p>
      <w:pPr>
        <w:pStyle w:val="770"/>
        <w:ind w:firstLine="440"/>
        <w:jc w:val="left"/>
        <w:keepLines w:val="0"/>
        <w:keepNext w:val="0"/>
        <w:pageBreakBefore w:val="0"/>
        <w:spacing w:line="390" w:lineRule="exact"/>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本项目服务费用每三个月支付一次，每次付款申请时供应商需提供资金使用明细，巡护人员劳务费按实际使用结算，管理服务费分8期进行支付。</w:t>
      </w:r>
      <w:r>
        <w:rPr>
          <w:rFonts w:hint="eastAsia" w:ascii="宋体" w:hAnsi="宋体" w:eastAsia="宋体" w:cs="宋体"/>
          <w:b w:val="0"/>
          <w:bCs w:val="0"/>
          <w:color w:val="000000"/>
          <w:sz w:val="22"/>
          <w:szCs w:val="22"/>
          <w:highlight w:val="none"/>
          <w:lang w:val="en-US" w:eastAsia="zh-CN" w:bidi="ar"/>
        </w:rPr>
      </w:r>
      <w:r/>
    </w:p>
    <w:p>
      <w:pPr>
        <w:pStyle w:val="770"/>
        <w:ind w:firstLine="440"/>
        <w:jc w:val="left"/>
        <w:keepLines w:val="0"/>
        <w:keepNext w:val="0"/>
        <w:pageBreakBefore w:val="0"/>
        <w:spacing w:line="390" w:lineRule="exact"/>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4、报价说明</w:t>
      </w:r>
      <w:r>
        <w:rPr>
          <w:rFonts w:hint="eastAsia" w:ascii="宋体" w:hAnsi="宋体" w:eastAsia="宋体" w:cs="宋体"/>
          <w:b w:val="0"/>
          <w:bCs w:val="0"/>
          <w:color w:val="000000"/>
          <w:sz w:val="22"/>
          <w:szCs w:val="22"/>
          <w:highlight w:val="none"/>
          <w:lang w:val="en-US" w:eastAsia="zh-CN" w:bidi="ar"/>
        </w:rPr>
      </w:r>
      <w:r/>
    </w:p>
    <w:p>
      <w:pPr>
        <w:pStyle w:val="770"/>
        <w:ind w:firstLine="440"/>
        <w:jc w:val="left"/>
        <w:keepLines w:val="0"/>
        <w:keepNext w:val="0"/>
        <w:pageBreakBefore w:val="0"/>
        <w:spacing w:line="390" w:lineRule="exact"/>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4.1本项目预算254万元，其中210万元劳务费用于护渔员相关待遇发放，包括且不限于招聘、体检、基本劳务、考勤、补贴、商业保险、福利、岗位培训、通讯费以及税费等。</w:t>
      </w:r>
      <w:r>
        <w:rPr>
          <w:rFonts w:ascii="宋体" w:hAnsi="宋体" w:eastAsia="宋体" w:cs="宋体"/>
          <w:b w:val="0"/>
          <w:bCs w:val="0"/>
          <w:color w:val="000000"/>
          <w:sz w:val="22"/>
          <w:szCs w:val="22"/>
          <w:highlight w:val="none"/>
          <w:lang w:val="en-US" w:eastAsia="zh-CN" w:bidi="ar"/>
        </w:rPr>
        <w:t xml:space="preserve">该部分费用专款专用，</w:t>
      </w:r>
      <w:r>
        <w:rPr>
          <w:rFonts w:hint="eastAsia" w:ascii="宋体" w:hAnsi="宋体" w:eastAsia="宋体" w:cs="宋体"/>
          <w:b w:val="0"/>
          <w:bCs w:val="0"/>
          <w:color w:val="000000"/>
          <w:sz w:val="22"/>
          <w:szCs w:val="22"/>
          <w:highlight w:val="none"/>
          <w:lang w:val="en-US" w:eastAsia="zh-CN" w:bidi="ar"/>
        </w:rPr>
        <w:t xml:space="preserve">供应商</w:t>
      </w:r>
      <w:r>
        <w:rPr>
          <w:rFonts w:ascii="宋体" w:hAnsi="宋体" w:eastAsia="宋体" w:cs="宋体"/>
          <w:b w:val="0"/>
          <w:bCs w:val="0"/>
          <w:color w:val="000000"/>
          <w:sz w:val="22"/>
          <w:szCs w:val="22"/>
          <w:highlight w:val="none"/>
          <w:lang w:val="en-US" w:eastAsia="zh-CN" w:bidi="ar"/>
        </w:rPr>
        <w:t xml:space="preserve">不得克扣</w:t>
      </w:r>
      <w:r>
        <w:rPr>
          <w:rFonts w:hint="eastAsia" w:ascii="宋体" w:hAnsi="宋体" w:eastAsia="宋体" w:cs="宋体"/>
          <w:b w:val="0"/>
          <w:bCs w:val="0"/>
          <w:color w:val="000000"/>
          <w:sz w:val="22"/>
          <w:szCs w:val="22"/>
          <w:highlight w:val="none"/>
          <w:lang w:val="en-US" w:eastAsia="zh-CN" w:bidi="ar"/>
        </w:rPr>
        <w:t xml:space="preserve">，属于不可让利部分；</w:t>
      </w:r>
      <w:r>
        <w:rPr>
          <w:rFonts w:hint="eastAsia" w:ascii="宋体" w:hAnsi="宋体" w:eastAsia="宋体" w:cs="宋体"/>
          <w:b w:val="0"/>
          <w:bCs w:val="0"/>
          <w:color w:val="000000"/>
          <w:sz w:val="22"/>
          <w:szCs w:val="22"/>
          <w:highlight w:val="none"/>
          <w:lang w:val="en-US" w:eastAsia="zh-CN" w:bidi="ar"/>
        </w:rPr>
      </w:r>
      <w:r/>
    </w:p>
    <w:p>
      <w:pPr>
        <w:pStyle w:val="770"/>
        <w:ind w:firstLine="440"/>
        <w:keepLines w:val="0"/>
        <w:keepNext w:val="0"/>
        <w:pageBreakBefore w:val="0"/>
        <w:spacing w:line="390" w:lineRule="exact"/>
        <w:rPr>
          <w:rFonts w:hint="eastAsia"/>
        </w:rPr>
      </w:pPr>
      <w:r>
        <w:rPr>
          <w:rFonts w:hint="eastAsia" w:ascii="宋体" w:hAnsi="宋体"/>
          <w:color w:val="000000"/>
          <w:sz w:val="22"/>
          <w:szCs w:val="22"/>
          <w:highlight w:val="none"/>
          <w:lang w:val="en-US" w:eastAsia="zh-CN"/>
        </w:rPr>
        <w:t xml:space="preserve">4.2 其余44万元为</w:t>
      </w:r>
      <w:r>
        <w:rPr>
          <w:rFonts w:ascii="宋体" w:hAnsi="宋体"/>
          <w:color w:val="000000"/>
          <w:sz w:val="22"/>
          <w:szCs w:val="22"/>
          <w:highlight w:val="none"/>
        </w:rPr>
        <w:t xml:space="preserve">管理</w:t>
      </w:r>
      <w:r>
        <w:rPr>
          <w:rFonts w:hint="eastAsia" w:ascii="宋体" w:hAnsi="宋体"/>
          <w:color w:val="000000"/>
          <w:sz w:val="22"/>
          <w:szCs w:val="22"/>
          <w:highlight w:val="none"/>
          <w:lang w:val="en-US" w:eastAsia="zh-CN"/>
        </w:rPr>
        <w:t xml:space="preserve">服务</w:t>
      </w:r>
      <w:r>
        <w:rPr>
          <w:rFonts w:ascii="宋体" w:hAnsi="宋体"/>
          <w:color w:val="000000"/>
          <w:sz w:val="22"/>
          <w:szCs w:val="22"/>
          <w:highlight w:val="none"/>
        </w:rPr>
        <w:t xml:space="preserve">费</w:t>
      </w:r>
      <w:r>
        <w:rPr>
          <w:rFonts w:hint="eastAsia" w:ascii="宋体" w:hAnsi="宋体"/>
          <w:color w:val="000000"/>
          <w:sz w:val="22"/>
          <w:szCs w:val="22"/>
          <w:highlight w:val="none"/>
          <w:lang w:val="en-US" w:eastAsia="zh-CN"/>
        </w:rPr>
        <w:t xml:space="preserve">，包括供应商管理费、提供机械设备费等，</w:t>
      </w:r>
      <w:r>
        <w:rPr>
          <w:rFonts w:ascii="宋体" w:hAnsi="宋体"/>
          <w:color w:val="000000"/>
          <w:sz w:val="22"/>
          <w:szCs w:val="22"/>
          <w:highlight w:val="none"/>
          <w:lang w:val="en-US" w:eastAsia="zh-CN"/>
        </w:rPr>
        <w:t xml:space="preserve">由</w:t>
      </w:r>
      <w:r>
        <w:rPr>
          <w:rFonts w:hint="eastAsia" w:ascii="宋体" w:hAnsi="宋体"/>
          <w:color w:val="000000"/>
          <w:sz w:val="22"/>
          <w:szCs w:val="22"/>
          <w:highlight w:val="none"/>
          <w:lang w:val="en-US" w:eastAsia="zh-CN"/>
        </w:rPr>
        <w:t xml:space="preserve">供应商</w:t>
      </w:r>
      <w:r>
        <w:rPr>
          <w:rFonts w:ascii="宋体" w:hAnsi="宋体"/>
          <w:color w:val="000000"/>
          <w:sz w:val="22"/>
          <w:szCs w:val="22"/>
          <w:highlight w:val="none"/>
          <w:lang w:val="en-US" w:eastAsia="zh-CN"/>
        </w:rPr>
        <w:t xml:space="preserve">进行竞争性报价。</w:t>
      </w:r>
      <w:bookmarkEnd w:id="217"/>
      <w:r>
        <w:rPr>
          <w:rFonts w:hint="eastAsia"/>
        </w:rPr>
      </w:r>
      <w:r/>
    </w:p>
    <w:p>
      <w:pPr>
        <w:pStyle w:val="770"/>
        <w:rPr>
          <w:rFonts w:hint="eastAsia"/>
        </w:rPr>
      </w:pPr>
      <w:r>
        <w:rPr>
          <w:rFonts w:hint="eastAsia"/>
        </w:rPr>
      </w:r>
      <w:r/>
    </w:p>
    <w:p>
      <w:pPr>
        <w:pStyle w:val="770"/>
        <w:rPr>
          <w:rFonts w:hint="eastAsia"/>
        </w:rPr>
      </w:pPr>
      <w:r>
        <w:rPr>
          <w:rFonts w:hint="eastAsia"/>
        </w:rPr>
      </w:r>
      <w:r/>
    </w:p>
    <w:p>
      <w:pPr>
        <w:pStyle w:val="771"/>
        <w:jc w:val="center"/>
        <w:keepLines w:val="0"/>
        <w:keepNext w:val="0"/>
        <w:spacing w:before="0" w:after="0" w:line="240" w:lineRule="auto"/>
        <w:rPr>
          <w:sz w:val="36"/>
          <w:szCs w:val="36"/>
        </w:rPr>
      </w:pPr>
      <w:r>
        <w:rPr>
          <w:sz w:val="36"/>
          <w:szCs w:val="36"/>
        </w:rPr>
        <w:t xml:space="preserve">第七章</w:t>
      </w:r>
      <w:r>
        <w:rPr>
          <w:rFonts w:hint="eastAsia"/>
          <w:sz w:val="36"/>
          <w:szCs w:val="36"/>
        </w:rPr>
        <w:t xml:space="preserve">投标文件格式</w:t>
      </w:r>
      <w:r>
        <w:rPr>
          <w:sz w:val="36"/>
          <w:szCs w:val="36"/>
        </w:rPr>
      </w:r>
      <w:r/>
    </w:p>
    <w:p>
      <w:pPr>
        <w:pStyle w:val="770"/>
        <w:jc w:val="left"/>
        <w:spacing w:line="360" w:lineRule="auto"/>
        <w:rPr>
          <w:rFonts w:ascii="宋体" w:hAnsi="宋体"/>
          <w:b/>
          <w:sz w:val="32"/>
        </w:rPr>
      </w:pPr>
      <w:r/>
      <w:bookmarkStart w:id="218" w:name="_Toc3586"/>
      <w:r>
        <w:rPr>
          <w:rStyle w:val="785"/>
          <w:rFonts w:hint="eastAsia" w:ascii="宋体" w:hAnsi="宋体" w:eastAsia="宋体"/>
        </w:rPr>
        <w:t xml:space="preserve">封面</w:t>
      </w:r>
      <w:bookmarkEnd w:id="218"/>
      <w:r>
        <w:rPr>
          <w:rFonts w:ascii="宋体" w:hAnsi="宋体"/>
          <w:b/>
          <w:sz w:val="32"/>
        </w:rPr>
      </w:r>
      <w:r/>
    </w:p>
    <w:p>
      <w:pPr>
        <w:pStyle w:val="770"/>
        <w:jc w:val="center"/>
        <w:rPr>
          <w:rFonts w:ascii="宋体" w:hAnsi="宋体"/>
          <w:sz w:val="44"/>
          <w:szCs w:val="44"/>
        </w:rPr>
      </w:pPr>
      <w:r>
        <w:rPr>
          <w:rFonts w:ascii="宋体" w:hAnsi="宋体"/>
          <w:sz w:val="44"/>
          <w:szCs w:val="44"/>
        </w:rPr>
      </w:r>
      <w:r/>
    </w:p>
    <w:p>
      <w:pPr>
        <w:pStyle w:val="770"/>
        <w:jc w:val="center"/>
        <w:spacing w:line="360" w:lineRule="auto"/>
        <w:rPr>
          <w:rFonts w:ascii="宋体" w:hAnsi="宋体"/>
          <w:sz w:val="72"/>
          <w:szCs w:val="72"/>
        </w:rPr>
      </w:pPr>
      <w:r>
        <w:rPr>
          <w:rFonts w:ascii="宋体" w:hAnsi="宋体"/>
          <w:sz w:val="72"/>
          <w:szCs w:val="72"/>
        </w:rPr>
      </w:r>
      <w:r/>
    </w:p>
    <w:p>
      <w:pPr>
        <w:pStyle w:val="770"/>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r>
      <w:r/>
    </w:p>
    <w:p>
      <w:pPr>
        <w:pStyle w:val="770"/>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t xml:space="preserve">投标文件</w:t>
      </w:r>
      <w:r>
        <w:rPr>
          <w:rFonts w:hint="eastAsia" w:ascii="楷体" w:hAnsi="楷体" w:eastAsia="楷体" w:cs="楷体"/>
          <w:b/>
          <w:bCs/>
          <w:sz w:val="96"/>
          <w:szCs w:val="96"/>
        </w:rPr>
      </w:r>
      <w:r/>
    </w:p>
    <w:p>
      <w:pPr>
        <w:pStyle w:val="770"/>
        <w:jc w:val="center"/>
        <w:spacing w:line="360" w:lineRule="auto"/>
        <w:rPr>
          <w:rFonts w:ascii="宋体" w:hAnsi="宋体"/>
          <w:sz w:val="28"/>
          <w:szCs w:val="28"/>
        </w:rPr>
      </w:pPr>
      <w:r>
        <w:rPr>
          <w:rFonts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770"/>
        <w:ind w:firstLine="980"/>
        <w:jc w:val="left"/>
        <w:spacing w:line="360" w:lineRule="auto"/>
        <w:rPr>
          <w:rFonts w:ascii="宋体" w:hAnsi="宋体"/>
          <w:sz w:val="28"/>
          <w:szCs w:val="28"/>
        </w:rPr>
      </w:pPr>
      <w:r>
        <w:rPr>
          <w:rFonts w:hint="eastAsia" w:ascii="宋体" w:hAnsi="宋体"/>
          <w:sz w:val="28"/>
          <w:szCs w:val="28"/>
        </w:rPr>
        <w:t xml:space="preserve">项目名称：</w:t>
      </w:r>
      <w:r>
        <w:rPr>
          <w:rFonts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t xml:space="preserve">项目编号：</w:t>
      </w:r>
      <w:r>
        <w:rPr>
          <w:rFonts w:hint="eastAsia"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805"/>
        <w:rPr>
          <w:rFonts w:hint="eastAsia"/>
        </w:rPr>
      </w:pPr>
      <w:r>
        <w:rPr>
          <w:rFonts w:hint="eastAsia"/>
        </w:rPr>
      </w:r>
      <w:r/>
    </w:p>
    <w:p>
      <w:pPr>
        <w:pStyle w:val="770"/>
        <w:ind w:firstLine="980"/>
        <w:jc w:val="left"/>
        <w:spacing w:line="360" w:lineRule="auto"/>
        <w:rPr>
          <w:rFonts w:hint="eastAsia" w:ascii="宋体" w:hAnsi="宋体"/>
          <w:sz w:val="28"/>
          <w:szCs w:val="28"/>
        </w:rPr>
      </w:pPr>
      <w:r>
        <w:rPr>
          <w:rFonts w:hint="eastAsia" w:ascii="宋体" w:hAnsi="宋体"/>
          <w:sz w:val="28"/>
          <w:szCs w:val="28"/>
        </w:rPr>
      </w:r>
      <w:r/>
    </w:p>
    <w:p>
      <w:pPr>
        <w:pStyle w:val="770"/>
        <w:ind w:firstLine="980"/>
        <w:jc w:val="left"/>
        <w:spacing w:line="360" w:lineRule="auto"/>
        <w:rPr>
          <w:rFonts w:ascii="宋体" w:hAnsi="宋体"/>
          <w:sz w:val="28"/>
          <w:szCs w:val="28"/>
        </w:rPr>
      </w:pPr>
      <w:r>
        <w:rPr>
          <w:rFonts w:hint="eastAsia" w:ascii="宋体" w:hAnsi="宋体"/>
          <w:sz w:val="28"/>
          <w:szCs w:val="28"/>
          <w:lang w:val="en-US" w:eastAsia="zh-CN"/>
        </w:rPr>
        <w:t xml:space="preserve">供应商</w:t>
      </w:r>
      <w:r>
        <w:rPr>
          <w:rFonts w:hint="eastAsia" w:ascii="宋体" w:hAnsi="宋体"/>
          <w:sz w:val="28"/>
          <w:szCs w:val="28"/>
        </w:rPr>
        <w:t xml:space="preserve">（盖章）：</w:t>
      </w:r>
      <w:r>
        <w:rPr>
          <w:rFonts w:ascii="宋体" w:hAnsi="宋体"/>
          <w:sz w:val="28"/>
          <w:szCs w:val="28"/>
        </w:rPr>
      </w:r>
      <w:r/>
    </w:p>
    <w:p>
      <w:pPr>
        <w:pStyle w:val="770"/>
        <w:ind w:firstLine="980"/>
        <w:jc w:val="left"/>
        <w:spacing w:line="360" w:lineRule="auto"/>
        <w:rPr>
          <w:rFonts w:ascii="宋体" w:hAnsi="宋体"/>
          <w:sz w:val="28"/>
          <w:szCs w:val="28"/>
        </w:rPr>
      </w:pPr>
      <w:r>
        <w:rPr>
          <w:rFonts w:ascii="宋体" w:hAnsi="宋体"/>
          <w:sz w:val="28"/>
          <w:szCs w:val="28"/>
        </w:rPr>
      </w:r>
      <w:r/>
    </w:p>
    <w:p>
      <w:pPr>
        <w:pStyle w:val="770"/>
        <w:jc w:val="center"/>
        <w:spacing w:line="360" w:lineRule="auto"/>
        <w:rPr>
          <w:rFonts w:hint="eastAsia" w:ascii="宋体" w:hAnsi="宋体"/>
          <w:sz w:val="28"/>
          <w:szCs w:val="28"/>
        </w:rPr>
      </w:pPr>
      <w:r>
        <w:rPr>
          <w:rFonts w:hint="eastAsia" w:ascii="宋体" w:hAnsi="宋体"/>
          <w:sz w:val="28"/>
          <w:szCs w:val="28"/>
        </w:rPr>
        <w:t xml:space="preserve">   日期：  年  月   日</w:t>
      </w:r>
      <w:r>
        <w:rPr>
          <w:rFonts w:hint="eastAsia" w:ascii="宋体" w:hAnsi="宋体"/>
          <w:sz w:val="28"/>
          <w:szCs w:val="28"/>
        </w:rPr>
      </w:r>
      <w:r/>
    </w:p>
    <w:p>
      <w:pPr>
        <w:pStyle w:val="770"/>
        <w:jc w:val="center"/>
        <w:spacing w:line="360" w:lineRule="auto"/>
        <w:rPr>
          <w:rFonts w:hint="eastAsia" w:ascii="宋体" w:hAnsi="宋体" w:eastAsia="黑体"/>
          <w:sz w:val="32"/>
          <w:szCs w:val="32"/>
        </w:rPr>
      </w:pPr>
      <w:r>
        <w:rPr>
          <w:rFonts w:hint="eastAsia" w:ascii="宋体" w:hAnsi="宋体" w:eastAsia="黑体"/>
          <w:sz w:val="32"/>
          <w:szCs w:val="32"/>
        </w:rPr>
      </w:r>
      <w:r/>
    </w:p>
    <w:p>
      <w:pPr>
        <w:pStyle w:val="807"/>
        <w:ind w:left="0"/>
        <w:rPr>
          <w:rFonts w:hint="eastAsia"/>
        </w:rPr>
      </w:pPr>
      <w:r>
        <w:rPr>
          <w:rFonts w:hint="eastAsia"/>
        </w:rPr>
      </w:r>
      <w:r/>
    </w:p>
    <w:p>
      <w:pPr>
        <w:pStyle w:val="770"/>
        <w:jc w:val="center"/>
        <w:spacing w:line="360" w:lineRule="auto"/>
        <w:rPr>
          <w:rFonts w:ascii="宋体" w:hAnsi="宋体" w:eastAsia="黑体"/>
          <w:sz w:val="32"/>
          <w:szCs w:val="32"/>
        </w:rPr>
      </w:pPr>
      <w:r>
        <w:rPr>
          <w:rFonts w:hint="eastAsia" w:ascii="宋体" w:hAnsi="宋体" w:eastAsia="黑体"/>
          <w:sz w:val="32"/>
          <w:szCs w:val="32"/>
        </w:rPr>
        <w:t xml:space="preserve">一、基本目录</w:t>
      </w:r>
      <w:r>
        <w:rPr>
          <w:rFonts w:ascii="宋体" w:hAnsi="宋体" w:eastAsia="黑体"/>
          <w:sz w:val="32"/>
          <w:szCs w:val="32"/>
        </w:rPr>
      </w:r>
      <w:r/>
    </w:p>
    <w:p>
      <w:pPr>
        <w:pStyle w:val="770"/>
        <w:jc w:val="center"/>
        <w:spacing w:line="360" w:lineRule="auto"/>
        <w:rPr>
          <w:rFonts w:ascii="宋体" w:hAnsi="宋体"/>
          <w:sz w:val="22"/>
          <w:szCs w:val="22"/>
        </w:rPr>
      </w:pPr>
      <w:r>
        <w:rPr>
          <w:rFonts w:ascii="宋体" w:hAnsi="宋体"/>
          <w:sz w:val="22"/>
          <w:szCs w:val="22"/>
        </w:rPr>
      </w:r>
      <w:r/>
    </w:p>
    <w:p>
      <w:pPr>
        <w:pStyle w:val="1079"/>
        <w:numPr>
          <w:ilvl w:val="2"/>
          <w:numId w:val="12"/>
        </w:numPr>
        <w:ind w:firstLine="632"/>
        <w:jc w:val="center"/>
        <w:rPr>
          <w:rFonts w:ascii="宋体" w:hAnsi="宋体"/>
          <w:bCs w:val="0"/>
          <w:sz w:val="28"/>
          <w:szCs w:val="28"/>
        </w:rPr>
      </w:pPr>
      <w:r>
        <w:rPr>
          <w:rFonts w:hint="eastAsia" w:ascii="宋体" w:hAnsi="宋体"/>
          <w:bCs w:val="0"/>
          <w:sz w:val="28"/>
          <w:szCs w:val="28"/>
        </w:rPr>
        <w:t xml:space="preserve">（一）开</w:t>
      </w:r>
      <w:r>
        <w:rPr>
          <w:rFonts w:ascii="宋体" w:hAnsi="宋体"/>
          <w:bCs w:val="0"/>
          <w:sz w:val="28"/>
          <w:szCs w:val="28"/>
        </w:rPr>
        <w:t xml:space="preserve">标一览表</w:t>
      </w:r>
      <w:r>
        <w:rPr>
          <w:rFonts w:ascii="宋体" w:hAnsi="宋体"/>
          <w:bCs w:val="0"/>
          <w:sz w:val="28"/>
          <w:szCs w:val="28"/>
        </w:rPr>
      </w:r>
      <w:r/>
    </w:p>
    <w:p>
      <w:pPr>
        <w:pStyle w:val="1076"/>
        <w:jc w:val="left"/>
        <w:spacing w:line="460" w:lineRule="exact"/>
        <w:rPr>
          <w:rFonts w:ascii="宋体" w:hAnsi="宋体" w:cs="仿宋"/>
          <w:sz w:val="24"/>
        </w:rPr>
      </w:pPr>
      <w:r>
        <w:rPr>
          <w:rFonts w:ascii="宋体" w:hAnsi="宋体" w:cs="仿宋"/>
          <w:sz w:val="24"/>
        </w:rPr>
      </w:r>
      <w:r/>
    </w:p>
    <w:p>
      <w:pPr>
        <w:pStyle w:val="1078"/>
        <w:tabs>
          <w:tab w:val="right" w:pos="9060" w:leader="dot"/>
        </w:tabs>
        <w:rPr>
          <w:rFonts w:ascii="宋体" w:hAnsi="宋体"/>
        </w:rPr>
      </w:pPr>
      <w:r>
        <w:rPr>
          <w:rFonts w:ascii="宋体" w:hAnsi="宋体"/>
        </w:rPr>
      </w:r>
      <w:r/>
    </w:p>
    <w:p>
      <w:pPr>
        <w:pStyle w:val="770"/>
        <w:spacing w:line="360" w:lineRule="auto"/>
        <w:rPr>
          <w:rFonts w:hint="eastAsia" w:ascii="宋体" w:hAnsi="宋体" w:cs="仿宋"/>
          <w:sz w:val="22"/>
          <w:szCs w:val="22"/>
          <w:u w:val="single"/>
        </w:rPr>
      </w:pPr>
      <w:r>
        <w:rPr>
          <w:rFonts w:hint="eastAsia" w:ascii="宋体" w:hAnsi="宋体" w:cs="仿宋"/>
          <w:color w:val="000000"/>
          <w:sz w:val="22"/>
          <w:szCs w:val="22"/>
        </w:rPr>
        <w:t xml:space="preserve">项目编</w:t>
      </w:r>
      <w:r>
        <w:rPr>
          <w:rFonts w:hint="eastAsia" w:ascii="宋体" w:hAnsi="宋体" w:cs="仿宋"/>
          <w:sz w:val="22"/>
          <w:szCs w:val="22"/>
        </w:rPr>
        <w:t xml:space="preserve">号：</w:t>
      </w:r>
      <w:r>
        <w:rPr>
          <w:rFonts w:hint="eastAsia" w:ascii="宋体" w:hAnsi="宋体" w:cs="仿宋"/>
          <w:sz w:val="22"/>
          <w:szCs w:val="22"/>
          <w:u w:val="single"/>
        </w:rPr>
        <w:t xml:space="preserve">         </w:t>
      </w:r>
      <w:r>
        <w:rPr>
          <w:rFonts w:hint="eastAsia" w:ascii="宋体" w:hAnsi="宋体" w:cs="仿宋"/>
          <w:sz w:val="22"/>
          <w:szCs w:val="22"/>
          <w:u w:val="single"/>
        </w:rPr>
      </w:r>
      <w:r/>
    </w:p>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货币单位：人民币元</w:t>
      </w:r>
      <w:r>
        <w:rPr>
          <w:rFonts w:ascii="宋体" w:hAnsi="宋体" w:cs="仿宋"/>
          <w:color w:val="000000"/>
          <w:sz w:val="22"/>
          <w:szCs w:val="22"/>
        </w:rPr>
      </w:r>
      <w:r/>
    </w:p>
    <w:p>
      <w:pPr>
        <w:pStyle w:val="770"/>
        <w:spacing w:line="360" w:lineRule="auto"/>
        <w:rPr>
          <w:rFonts w:ascii="宋体" w:hAnsi="宋体" w:cs="仿宋"/>
          <w:color w:val="000000"/>
          <w:sz w:val="22"/>
          <w:szCs w:val="22"/>
        </w:rPr>
      </w:pPr>
      <w:r>
        <w:rPr>
          <w:rFonts w:ascii="宋体" w:hAnsi="宋体" w:cs="仿宋"/>
          <w:color w:val="000000"/>
          <w:sz w:val="22"/>
          <w:szCs w:val="22"/>
        </w:rPr>
      </w:r>
      <w:r/>
    </w:p>
    <w:tbl>
      <w:tblPr>
        <w:tblW w:w="891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trHeight w:val="884"/>
        </w:trPr>
        <w:tc>
          <w:tcPr>
            <w:tcW w:w="244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项目内容</w:t>
            </w:r>
            <w:r>
              <w:rPr>
                <w:rFonts w:ascii="宋体" w:hAnsi="宋体" w:cs="仿宋"/>
                <w:color w:val="000000"/>
                <w:sz w:val="22"/>
                <w:szCs w:val="22"/>
              </w:rPr>
            </w:r>
            <w:r/>
          </w:p>
        </w:tc>
        <w:tc>
          <w:tcPr>
            <w:tcW w:w="4600" w:type="dxa"/>
            <w:vAlign w:val="center"/>
            <w:textDirection w:val="lrTb"/>
            <w:noWrap/>
          </w:tcPr>
          <w:p>
            <w:pPr>
              <w:pStyle w:val="770"/>
              <w:spacing w:line="360" w:lineRule="auto"/>
              <w:rPr>
                <w:rFonts w:ascii="宋体" w:hAnsi="宋体" w:cs="仿宋"/>
                <w:color w:val="000000"/>
                <w:sz w:val="22"/>
                <w:szCs w:val="22"/>
              </w:rPr>
            </w:pPr>
            <w:r>
              <w:rPr>
                <w:rFonts w:ascii="宋体" w:hAnsi="宋体" w:cs="仿宋"/>
                <w:color w:val="000000"/>
                <w:sz w:val="22"/>
                <w:szCs w:val="22"/>
              </w:rPr>
              <w:t xml:space="preserve">总价</w:t>
            </w:r>
            <w:r>
              <w:rPr>
                <w:rFonts w:hint="eastAsia" w:ascii="宋体" w:hAnsi="宋体" w:cs="仿宋"/>
                <w:color w:val="000000"/>
                <w:sz w:val="22"/>
                <w:szCs w:val="22"/>
              </w:rPr>
              <w:t xml:space="preserve">（小写）</w:t>
            </w:r>
            <w:r>
              <w:rPr>
                <w:rFonts w:ascii="宋体" w:hAnsi="宋体" w:cs="仿宋"/>
                <w:color w:val="000000"/>
                <w:sz w:val="22"/>
                <w:szCs w:val="22"/>
              </w:rPr>
            </w:r>
            <w:r/>
          </w:p>
        </w:tc>
      </w:tr>
      <w:tr>
        <w:trPr>
          <w:cantSplit/>
          <w:trHeight w:val="923"/>
        </w:trPr>
        <w:tc>
          <w:tcPr>
            <w:tcW w:w="244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详见投标文件  </w:t>
            </w:r>
            <w:r>
              <w:rPr>
                <w:rFonts w:ascii="宋体" w:hAnsi="宋体" w:cs="仿宋"/>
                <w:color w:val="000000"/>
                <w:sz w:val="22"/>
                <w:szCs w:val="22"/>
              </w:rPr>
            </w:r>
            <w:r/>
          </w:p>
        </w:tc>
        <w:tc>
          <w:tcPr>
            <w:tcW w:w="4600"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            元</w:t>
            </w:r>
            <w:r>
              <w:rPr>
                <w:rFonts w:ascii="宋体" w:hAnsi="宋体" w:cs="仿宋"/>
                <w:color w:val="000000"/>
                <w:sz w:val="22"/>
                <w:szCs w:val="22"/>
              </w:rPr>
            </w:r>
            <w:r/>
          </w:p>
        </w:tc>
      </w:tr>
      <w:tr>
        <w:trPr>
          <w:cantSplit/>
          <w:trHeight w:val="901"/>
        </w:trPr>
        <w:tc>
          <w:tcPr>
            <w:tcW w:w="244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总价（大写）：</w:t>
            </w:r>
            <w:r>
              <w:rPr>
                <w:rFonts w:ascii="宋体" w:hAnsi="宋体" w:cs="仿宋"/>
                <w:color w:val="000000"/>
                <w:sz w:val="22"/>
                <w:szCs w:val="22"/>
              </w:rPr>
            </w:r>
            <w:r/>
          </w:p>
        </w:tc>
        <w:tc>
          <w:tcPr>
            <w:gridSpan w:val="2"/>
            <w:tcW w:w="6467" w:type="dxa"/>
            <w:vAlign w:val="center"/>
            <w:textDirection w:val="lrTb"/>
            <w:noWrap/>
          </w:tcPr>
          <w:p>
            <w:pPr>
              <w:pStyle w:val="770"/>
              <w:spacing w:line="360" w:lineRule="auto"/>
              <w:rPr>
                <w:rFonts w:ascii="宋体" w:hAnsi="宋体" w:cs="仿宋"/>
                <w:color w:val="000000"/>
                <w:sz w:val="22"/>
                <w:szCs w:val="22"/>
              </w:rPr>
            </w:pPr>
            <w:r>
              <w:rPr>
                <w:rFonts w:ascii="宋体" w:hAnsi="宋体" w:cs="仿宋"/>
                <w:sz w:val="22"/>
                <w:szCs w:val="22"/>
              </w:rPr>
              <w:t xml:space="preserve">金额大写</w:t>
            </w:r>
            <w:r>
              <w:rPr>
                <w:rFonts w:ascii="宋体" w:hAnsi="宋体" w:cs="仿宋"/>
                <w:color w:val="000000"/>
                <w:sz w:val="22"/>
                <w:szCs w:val="22"/>
              </w:rPr>
              <w:t xml:space="preserve"> </w:t>
            </w:r>
            <w:r>
              <w:rPr>
                <w:rFonts w:ascii="宋体" w:hAnsi="宋体" w:cs="仿宋"/>
                <w:color w:val="000000"/>
                <w:sz w:val="22"/>
                <w:szCs w:val="22"/>
              </w:rPr>
            </w:r>
            <w:r/>
          </w:p>
        </w:tc>
      </w:tr>
      <w:tr>
        <w:trPr>
          <w:cantSplit/>
          <w:trHeight w:val="901"/>
        </w:trPr>
        <w:tc>
          <w:tcPr>
            <w:tcW w:w="244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lang w:val="en-US" w:eastAsia="zh-CN"/>
              </w:rPr>
              <w:t xml:space="preserve">供应商</w:t>
            </w:r>
            <w:r>
              <w:rPr>
                <w:rFonts w:hint="eastAsia" w:ascii="宋体" w:hAnsi="宋体" w:cs="仿宋"/>
                <w:color w:val="000000"/>
                <w:sz w:val="22"/>
                <w:szCs w:val="22"/>
              </w:rPr>
              <w:t xml:space="preserve">：</w:t>
            </w:r>
            <w:r>
              <w:rPr>
                <w:rFonts w:ascii="宋体" w:hAnsi="宋体" w:cs="仿宋"/>
                <w:color w:val="000000"/>
                <w:sz w:val="22"/>
                <w:szCs w:val="22"/>
              </w:rPr>
            </w:r>
            <w:r/>
          </w:p>
        </w:tc>
        <w:tc>
          <w:tcPr>
            <w:gridSpan w:val="2"/>
            <w:tcW w:w="6467" w:type="dxa"/>
            <w:vAlign w:val="center"/>
            <w:textDirection w:val="lrTb"/>
            <w:noWrap/>
          </w:tcPr>
          <w:p>
            <w:pPr>
              <w:pStyle w:val="770"/>
              <w:spacing w:line="360" w:lineRule="auto"/>
              <w:rPr>
                <w:rFonts w:ascii="宋体" w:hAnsi="宋体" w:cs="仿宋"/>
                <w:color w:val="000000"/>
                <w:sz w:val="22"/>
                <w:szCs w:val="22"/>
              </w:rPr>
            </w:pPr>
            <w:r>
              <w:rPr>
                <w:rFonts w:hint="eastAsia" w:ascii="宋体" w:hAnsi="宋体" w:cs="仿宋"/>
                <w:color w:val="000000"/>
                <w:sz w:val="22"/>
                <w:szCs w:val="22"/>
              </w:rPr>
              <w:t xml:space="preserve">（电子签章）</w:t>
            </w:r>
            <w:r>
              <w:rPr>
                <w:rFonts w:ascii="宋体" w:hAnsi="宋体" w:cs="仿宋"/>
                <w:color w:val="000000"/>
                <w:sz w:val="22"/>
                <w:szCs w:val="22"/>
              </w:rPr>
            </w:r>
            <w:r/>
          </w:p>
        </w:tc>
      </w:tr>
    </w:tbl>
    <w:p>
      <w:pPr>
        <w:pStyle w:val="770"/>
        <w:rPr>
          <w:rFonts w:ascii="宋体" w:hAnsi="宋体" w:cs="仿宋"/>
          <w:color w:val="000000"/>
          <w:sz w:val="22"/>
          <w:szCs w:val="22"/>
        </w:rPr>
      </w:pPr>
      <w:r>
        <w:rPr>
          <w:rFonts w:ascii="宋体" w:hAnsi="宋体" w:cs="仿宋"/>
          <w:color w:val="000000"/>
          <w:sz w:val="22"/>
          <w:szCs w:val="22"/>
        </w:rPr>
      </w:r>
      <w:r/>
    </w:p>
    <w:p>
      <w:pPr>
        <w:pStyle w:val="770"/>
        <w:rPr>
          <w:rFonts w:ascii="宋体" w:hAnsi="宋体" w:cs="仿宋"/>
          <w:color w:val="000000"/>
          <w:sz w:val="24"/>
        </w:rPr>
      </w:pPr>
      <w:r>
        <w:rPr>
          <w:rFonts w:ascii="宋体" w:hAnsi="宋体" w:cs="仿宋"/>
          <w:color w:val="000000"/>
          <w:sz w:val="24"/>
        </w:rPr>
      </w:r>
      <w:r/>
    </w:p>
    <w:p>
      <w:pPr>
        <w:pStyle w:val="770"/>
        <w:rPr>
          <w:rFonts w:ascii="宋体" w:hAnsi="宋体" w:cs="仿宋"/>
          <w:color w:val="000000"/>
          <w:sz w:val="24"/>
        </w:rPr>
      </w:pPr>
      <w:r>
        <w:rPr>
          <w:rFonts w:ascii="宋体" w:hAnsi="宋体" w:cs="仿宋"/>
          <w:color w:val="000000"/>
          <w:sz w:val="24"/>
        </w:rPr>
      </w:r>
      <w:r/>
    </w:p>
    <w:p>
      <w:pPr>
        <w:pStyle w:val="770"/>
        <w:rPr>
          <w:rFonts w:ascii="宋体" w:hAnsi="宋体" w:cs="仿宋"/>
          <w:color w:val="000000"/>
          <w:sz w:val="24"/>
        </w:rPr>
      </w:pPr>
      <w:r>
        <w:rPr>
          <w:rFonts w:ascii="宋体" w:hAnsi="宋体" w:cs="仿宋"/>
          <w:color w:val="000000"/>
          <w:sz w:val="24"/>
        </w:rPr>
      </w:r>
      <w:r/>
    </w:p>
    <w:p>
      <w:pPr>
        <w:pStyle w:val="770"/>
        <w:rPr>
          <w:rFonts w:ascii="宋体" w:hAnsi="宋体" w:cs="仿宋"/>
          <w:color w:val="000000"/>
          <w:sz w:val="24"/>
        </w:rPr>
      </w:pPr>
      <w:r>
        <w:rPr>
          <w:rFonts w:ascii="宋体" w:hAnsi="宋体" w:cs="仿宋"/>
          <w:color w:val="000000"/>
          <w:sz w:val="24"/>
        </w:rPr>
      </w:r>
      <w:r/>
    </w:p>
    <w:p>
      <w:pPr>
        <w:pStyle w:val="770"/>
        <w:spacing w:line="360" w:lineRule="exact"/>
        <w:rPr>
          <w:rFonts w:hint="eastAsia" w:ascii="宋体" w:hAnsi="宋体" w:cs="宋体"/>
          <w:sz w:val="22"/>
          <w:szCs w:val="22"/>
        </w:rPr>
      </w:pPr>
      <w:r>
        <w:rPr>
          <w:rFonts w:hint="eastAsia" w:ascii="宋体" w:hAnsi="宋体" w:cs="宋体"/>
          <w:sz w:val="22"/>
          <w:szCs w:val="22"/>
        </w:rPr>
      </w:r>
      <w:r/>
    </w:p>
    <w:p>
      <w:pPr>
        <w:pStyle w:val="770"/>
        <w:spacing w:line="360" w:lineRule="exact"/>
        <w:rPr>
          <w:rFonts w:hint="eastAsia" w:ascii="宋体" w:hAnsi="宋体" w:cs="宋体"/>
          <w:sz w:val="22"/>
          <w:szCs w:val="22"/>
        </w:rPr>
      </w:pPr>
      <w:r>
        <w:rPr>
          <w:rFonts w:hint="eastAsia" w:ascii="宋体" w:hAnsi="宋体" w:cs="宋体"/>
          <w:sz w:val="22"/>
          <w:szCs w:val="22"/>
        </w:rPr>
      </w:r>
      <w:r/>
    </w:p>
    <w:p>
      <w:pPr>
        <w:pStyle w:val="770"/>
        <w:spacing w:line="360" w:lineRule="exact"/>
        <w:rPr>
          <w:rFonts w:hint="eastAsia" w:ascii="宋体" w:hAnsi="宋体" w:cs="宋体"/>
          <w:sz w:val="22"/>
          <w:szCs w:val="22"/>
        </w:rPr>
      </w:pPr>
      <w:r>
        <w:rPr>
          <w:rFonts w:hint="eastAsia" w:ascii="宋体" w:hAnsi="宋体" w:cs="宋体"/>
          <w:sz w:val="22"/>
          <w:szCs w:val="22"/>
        </w:rPr>
      </w:r>
      <w:r/>
    </w:p>
    <w:p>
      <w:pPr>
        <w:pStyle w:val="770"/>
        <w:spacing w:line="360" w:lineRule="exact"/>
        <w:rPr>
          <w:rFonts w:hint="eastAsia" w:ascii="宋体" w:hAnsi="宋体" w:cs="宋体"/>
          <w:sz w:val="22"/>
          <w:szCs w:val="22"/>
        </w:rPr>
      </w:pPr>
      <w:r>
        <w:rPr>
          <w:rFonts w:hint="eastAsia" w:ascii="宋体" w:hAnsi="宋体" w:cs="宋体"/>
          <w:sz w:val="22"/>
          <w:szCs w:val="22"/>
        </w:rPr>
      </w:r>
      <w:r/>
    </w:p>
    <w:p>
      <w:pPr>
        <w:pStyle w:val="805"/>
        <w:rPr>
          <w:rFonts w:hint="eastAsia" w:ascii="宋体" w:hAnsi="宋体" w:cs="宋体"/>
          <w:b/>
          <w:bCs/>
          <w:sz w:val="22"/>
          <w:szCs w:val="22"/>
        </w:rPr>
      </w:pPr>
      <w:r>
        <w:rPr>
          <w:rFonts w:hint="eastAsia" w:ascii="宋体" w:hAnsi="宋体" w:cs="宋体"/>
          <w:b/>
          <w:bCs/>
          <w:sz w:val="22"/>
          <w:szCs w:val="22"/>
        </w:rPr>
      </w:r>
      <w:r/>
    </w:p>
    <w:p>
      <w:pPr>
        <w:pStyle w:val="805"/>
        <w:rPr>
          <w:rFonts w:hint="eastAsia" w:ascii="宋体" w:hAnsi="宋体" w:cs="宋体"/>
          <w:b/>
          <w:bCs/>
          <w:sz w:val="22"/>
          <w:szCs w:val="22"/>
        </w:rPr>
      </w:pPr>
      <w:r>
        <w:rPr>
          <w:rFonts w:hint="eastAsia" w:ascii="宋体" w:hAnsi="宋体" w:cs="宋体"/>
          <w:b/>
          <w:bCs/>
          <w:sz w:val="22"/>
          <w:szCs w:val="22"/>
        </w:rPr>
      </w:r>
      <w:r/>
    </w:p>
    <w:p>
      <w:pPr>
        <w:pStyle w:val="805"/>
        <w:rPr>
          <w:rFonts w:hint="eastAsia" w:ascii="宋体" w:hAnsi="宋体" w:cs="宋体"/>
          <w:b/>
          <w:bCs/>
          <w:sz w:val="22"/>
          <w:szCs w:val="22"/>
        </w:rPr>
      </w:pPr>
      <w:r>
        <w:rPr>
          <w:rFonts w:hint="eastAsia" w:ascii="宋体" w:hAnsi="宋体" w:cs="宋体"/>
          <w:b/>
          <w:bCs/>
          <w:sz w:val="22"/>
          <w:szCs w:val="22"/>
        </w:rPr>
      </w:r>
      <w:r/>
    </w:p>
    <w:p>
      <w:pPr>
        <w:pStyle w:val="805"/>
        <w:rPr>
          <w:rFonts w:hint="eastAsia" w:ascii="宋体" w:hAnsi="宋体" w:cs="宋体"/>
          <w:b/>
          <w:bCs/>
          <w:sz w:val="22"/>
          <w:szCs w:val="22"/>
        </w:rPr>
      </w:pPr>
      <w:r>
        <w:rPr>
          <w:rFonts w:hint="eastAsia" w:ascii="宋体" w:hAnsi="宋体" w:cs="宋体"/>
          <w:b/>
          <w:bCs/>
          <w:sz w:val="22"/>
          <w:szCs w:val="22"/>
        </w:rPr>
      </w:r>
      <w:r/>
    </w:p>
    <w:p>
      <w:pPr>
        <w:pStyle w:val="770"/>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t xml:space="preserve">（二）、法定代表人身份证明或授权委托书</w:t>
      </w:r>
      <w:r>
        <w:rPr>
          <w:rFonts w:hint="eastAsia" w:ascii="宋体" w:hAnsi="宋体" w:cs="宋体"/>
          <w:b/>
          <w:bCs/>
          <w:sz w:val="28"/>
          <w:szCs w:val="28"/>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法定代表人身份证明</w:t>
      </w:r>
      <w:r>
        <w:rPr>
          <w:rFonts w:hint="eastAsia" w:ascii="宋体" w:hAnsi="宋体" w:cs="宋体"/>
          <w:b/>
          <w:bCs/>
          <w:sz w:val="28"/>
          <w:szCs w:val="28"/>
        </w:rPr>
      </w:r>
      <w:r/>
    </w:p>
    <w:p>
      <w:pPr>
        <w:pStyle w:val="770"/>
        <w:spacing w:line="360" w:lineRule="auto"/>
        <w:rPr>
          <w:rFonts w:hint="eastAsia" w:ascii="宋体" w:hAnsi="宋体" w:cs="宋体"/>
          <w:b/>
          <w:bCs/>
          <w:sz w:val="28"/>
          <w:szCs w:val="28"/>
        </w:rPr>
      </w:pPr>
      <w:r>
        <w:rPr>
          <w:rFonts w:hint="eastAsia" w:ascii="宋体" w:hAnsi="宋体" w:cs="宋体"/>
          <w:b/>
          <w:bCs/>
          <w:sz w:val="28"/>
          <w:szCs w:val="28"/>
        </w:rPr>
      </w:r>
      <w:r/>
    </w:p>
    <w:p>
      <w:pPr>
        <w:pStyle w:val="770"/>
        <w:spacing w:line="560" w:lineRule="exact"/>
        <w:rPr>
          <w:rFonts w:ascii="宋体" w:hAnsi="宋体"/>
          <w:sz w:val="22"/>
          <w:szCs w:val="22"/>
          <w:u w:val="single"/>
        </w:rPr>
      </w:pPr>
      <w:r>
        <w:rPr>
          <w:rFonts w:ascii="宋体" w:hAnsi="宋体"/>
          <w:sz w:val="22"/>
          <w:szCs w:val="22"/>
        </w:rPr>
        <w:t xml:space="preserve">投标人名称：</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r>
      <w:r/>
    </w:p>
    <w:p>
      <w:pPr>
        <w:pStyle w:val="770"/>
        <w:ind w:left="525" w:hanging="550"/>
        <w:spacing w:line="560" w:lineRule="exact"/>
        <w:rPr>
          <w:rFonts w:hint="eastAsia" w:ascii="宋体" w:hAnsi="宋体"/>
          <w:sz w:val="22"/>
          <w:szCs w:val="22"/>
          <w:u w:val="single"/>
        </w:rPr>
      </w:pPr>
      <w:r>
        <w:rPr>
          <w:rFonts w:ascii="宋体" w:hAnsi="宋体"/>
          <w:sz w:val="22"/>
          <w:szCs w:val="22"/>
        </w:rPr>
        <w:t xml:space="preserve">姓名</w:t>
      </w:r>
      <w:r>
        <w:rPr>
          <w:rFonts w:hint="eastAsia" w:ascii="宋体" w:hAnsi="宋体"/>
          <w:sz w:val="22"/>
          <w:szCs w:val="22"/>
        </w:rPr>
        <w:t xml:space="preserve">：</w:t>
      </w:r>
      <w:r>
        <w:rPr>
          <w:rFonts w:hint="eastAsia" w:ascii="宋体" w:hAnsi="宋体"/>
          <w:sz w:val="22"/>
          <w:szCs w:val="22"/>
          <w:u w:val="single"/>
        </w:rPr>
        <w:t xml:space="preserve">              </w:t>
      </w:r>
      <w:r>
        <w:rPr>
          <w:rFonts w:ascii="宋体" w:hAnsi="宋体"/>
          <w:b/>
          <w:sz w:val="22"/>
          <w:szCs w:val="22"/>
        </w:rPr>
        <w:t xml:space="preserve">（法定代表人</w:t>
      </w:r>
      <w:r>
        <w:rPr>
          <w:rFonts w:hint="eastAsia" w:ascii="宋体" w:hAnsi="宋体"/>
          <w:b/>
          <w:sz w:val="22"/>
          <w:szCs w:val="22"/>
        </w:rPr>
        <w:t xml:space="preserve">姓名</w:t>
      </w:r>
      <w:r>
        <w:rPr>
          <w:rFonts w:ascii="宋体" w:hAnsi="宋体"/>
          <w:b/>
          <w:sz w:val="22"/>
          <w:szCs w:val="22"/>
        </w:rPr>
        <w:t xml:space="preserve">）</w:t>
      </w:r>
      <w:r>
        <w:rPr>
          <w:rFonts w:hint="eastAsia" w:ascii="宋体" w:hAnsi="宋体"/>
          <w:b/>
          <w:sz w:val="22"/>
          <w:szCs w:val="22"/>
        </w:rPr>
        <w:t xml:space="preserve"> </w:t>
      </w:r>
      <w:r>
        <w:rPr>
          <w:rFonts w:ascii="宋体" w:hAnsi="宋体"/>
          <w:sz w:val="22"/>
          <w:szCs w:val="22"/>
        </w:rPr>
        <w:t xml:space="preserve">性别：</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年龄：</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职务：</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u w:val="single"/>
        </w:rPr>
      </w:r>
      <w:r/>
    </w:p>
    <w:p>
      <w:pPr>
        <w:pStyle w:val="770"/>
        <w:ind w:left="525" w:hanging="550"/>
        <w:spacing w:line="560" w:lineRule="exact"/>
        <w:rPr>
          <w:rFonts w:ascii="宋体" w:hAnsi="宋体"/>
          <w:sz w:val="22"/>
          <w:szCs w:val="22"/>
          <w:u w:val="single"/>
        </w:rPr>
      </w:pPr>
      <w:r>
        <w:rPr>
          <w:rFonts w:ascii="宋体" w:hAnsi="宋体"/>
          <w:sz w:val="22"/>
          <w:szCs w:val="22"/>
        </w:rPr>
        <w:t xml:space="preserve">系</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（投标人名称）的法定代表人</w:t>
      </w:r>
      <w:r>
        <w:rPr>
          <w:rFonts w:hint="eastAsia" w:ascii="宋体" w:hAnsi="宋体"/>
          <w:sz w:val="22"/>
          <w:szCs w:val="22"/>
        </w:rPr>
        <w:t xml:space="preserve">。</w:t>
      </w:r>
      <w:r>
        <w:rPr>
          <w:rFonts w:ascii="宋体" w:hAnsi="宋体"/>
          <w:sz w:val="22"/>
          <w:szCs w:val="22"/>
          <w:u w:val="single"/>
        </w:rPr>
      </w:r>
      <w:r/>
    </w:p>
    <w:p>
      <w:pPr>
        <w:pStyle w:val="770"/>
        <w:spacing w:line="500" w:lineRule="exact"/>
        <w:rPr>
          <w:rFonts w:ascii="宋体" w:hAnsi="宋体"/>
          <w:sz w:val="22"/>
          <w:szCs w:val="22"/>
        </w:rPr>
      </w:pPr>
      <w:r>
        <w:rPr>
          <w:rFonts w:ascii="宋体" w:hAnsi="宋体"/>
          <w:sz w:val="22"/>
          <w:szCs w:val="22"/>
        </w:rPr>
      </w:r>
      <w:r/>
    </w:p>
    <w:p>
      <w:pPr>
        <w:pStyle w:val="770"/>
        <w:spacing w:line="500" w:lineRule="exact"/>
        <w:rPr>
          <w:rFonts w:ascii="宋体" w:hAnsi="宋体"/>
          <w:sz w:val="22"/>
          <w:szCs w:val="22"/>
        </w:rPr>
      </w:pPr>
      <w:r>
        <w:rPr>
          <w:rFonts w:ascii="宋体" w:hAnsi="宋体"/>
          <w:sz w:val="22"/>
          <w:szCs w:val="22"/>
        </w:rPr>
        <w:t xml:space="preserve">特此证明。</w:t>
      </w:r>
      <w:r>
        <w:rPr>
          <w:rFonts w:ascii="宋体" w:hAnsi="宋体"/>
          <w:sz w:val="22"/>
          <w:szCs w:val="22"/>
        </w:rPr>
      </w:r>
      <w:r/>
    </w:p>
    <w:p>
      <w:pPr>
        <w:pStyle w:val="770"/>
        <w:spacing w:line="500" w:lineRule="exact"/>
        <w:rPr>
          <w:rFonts w:hint="eastAsia" w:ascii="宋体" w:hAnsi="宋体"/>
          <w:sz w:val="22"/>
          <w:szCs w:val="22"/>
        </w:rPr>
      </w:pPr>
      <w:r>
        <w:rPr>
          <w:rFonts w:hint="eastAsia" w:ascii="宋体" w:hAnsi="宋体"/>
          <w:sz w:val="22"/>
          <w:szCs w:val="22"/>
        </w:rPr>
        <w:t xml:space="preserve">附：法定代表人身份证复印件。</w:t>
      </w:r>
      <w:r>
        <w:rPr>
          <w:rFonts w:hint="eastAsia" w:ascii="宋体" w:hAnsi="宋体"/>
          <w:sz w:val="22"/>
          <w:szCs w:val="22"/>
        </w:rPr>
      </w:r>
      <w:r/>
    </w:p>
    <w:p>
      <w:pPr>
        <w:pStyle w:val="770"/>
        <w:spacing w:line="500" w:lineRule="exact"/>
        <w:rPr>
          <w:rFonts w:hint="eastAsia" w:ascii="宋体" w:hAnsi="宋体"/>
          <w:sz w:val="22"/>
          <w:szCs w:val="22"/>
        </w:rPr>
      </w:pPr>
      <w:r>
        <w:rPr>
          <w:rFonts w:hint="eastAsia" w:ascii="宋体" w:hAnsi="宋体"/>
          <w:sz w:val="22"/>
          <w:szCs w:val="22"/>
        </w:rPr>
      </w:r>
      <w:r/>
    </w:p>
    <w:p>
      <w:pPr>
        <w:pStyle w:val="805"/>
        <w:rPr>
          <w:rFonts w:hint="eastAsia" w:ascii="宋体" w:hAnsi="宋体"/>
          <w:sz w:val="22"/>
          <w:szCs w:val="22"/>
        </w:rPr>
      </w:pPr>
      <w:r>
        <w:rPr>
          <w:rFonts w:hint="eastAsia" w:ascii="宋体" w:hAnsi="宋体"/>
          <w:sz w:val="22"/>
          <w:szCs w:val="22"/>
        </w:rPr>
      </w:r>
      <w:r/>
    </w:p>
    <w:p>
      <w:pPr>
        <w:pStyle w:val="805"/>
        <w:rPr>
          <w:rFonts w:hint="eastAsia" w:ascii="宋体" w:hAnsi="宋体"/>
          <w:sz w:val="22"/>
          <w:szCs w:val="22"/>
        </w:rPr>
      </w:pPr>
      <w:r>
        <w:rPr>
          <w:rFonts w:hint="eastAsia" w:ascii="宋体" w:hAnsi="宋体"/>
          <w:sz w:val="22"/>
          <w:szCs w:val="22"/>
        </w:rPr>
      </w:r>
      <w:r/>
    </w:p>
    <w:p>
      <w:pPr>
        <w:pStyle w:val="805"/>
        <w:rPr>
          <w:rFonts w:hint="eastAsia" w:ascii="宋体" w:hAnsi="宋体"/>
          <w:sz w:val="22"/>
          <w:szCs w:val="22"/>
        </w:rPr>
      </w:pPr>
      <w:r>
        <w:rPr>
          <w:rFonts w:hint="eastAsia" w:ascii="宋体" w:hAnsi="宋体"/>
          <w:sz w:val="22"/>
          <w:szCs w:val="22"/>
        </w:rPr>
      </w:r>
      <w:r/>
    </w:p>
    <w:p>
      <w:pPr>
        <w:pStyle w:val="805"/>
        <w:rPr>
          <w:rFonts w:hint="eastAsia" w:ascii="宋体" w:hAnsi="宋体"/>
          <w:sz w:val="22"/>
          <w:szCs w:val="22"/>
        </w:rPr>
      </w:pPr>
      <w:r>
        <w:rPr>
          <w:rFonts w:hint="eastAsia" w:ascii="宋体" w:hAnsi="宋体"/>
          <w:sz w:val="22"/>
          <w:szCs w:val="22"/>
        </w:rPr>
      </w:r>
      <w:r/>
    </w:p>
    <w:p>
      <w:pPr>
        <w:pStyle w:val="805"/>
        <w:rPr>
          <w:rFonts w:hint="eastAsia" w:ascii="宋体" w:hAnsi="宋体"/>
          <w:sz w:val="22"/>
          <w:szCs w:val="22"/>
        </w:rPr>
      </w:pPr>
      <w:r>
        <w:rPr>
          <w:rFonts w:hint="eastAsia" w:ascii="宋体" w:hAnsi="宋体"/>
          <w:sz w:val="22"/>
          <w:szCs w:val="22"/>
        </w:rPr>
      </w:r>
      <w:r/>
    </w:p>
    <w:p>
      <w:pPr>
        <w:pStyle w:val="770"/>
        <w:ind w:left="5830" w:hanging="1760"/>
        <w:jc w:val="right"/>
        <w:spacing w:line="500" w:lineRule="exact"/>
        <w:rPr>
          <w:rFonts w:ascii="宋体" w:hAnsi="宋体"/>
          <w:sz w:val="22"/>
          <w:szCs w:val="22"/>
        </w:rPr>
      </w:pPr>
      <w:r>
        <w:rPr>
          <w:rFonts w:hint="eastAsia" w:ascii="宋体" w:hAnsi="宋体"/>
          <w:sz w:val="22"/>
          <w:szCs w:val="22"/>
          <w:lang w:val="en-US" w:eastAsia="zh-CN"/>
        </w:rPr>
        <w:t xml:space="preserve">供应商</w:t>
      </w:r>
      <w:r>
        <w:rPr>
          <w:rFonts w:ascii="宋体" w:hAnsi="宋体"/>
          <w:sz w:val="22"/>
          <w:szCs w:val="22"/>
        </w:rPr>
        <w:t xml:space="preserve">：</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电子签章</w:t>
      </w:r>
      <w:r>
        <w:rPr>
          <w:rFonts w:ascii="宋体" w:hAnsi="宋体"/>
          <w:sz w:val="22"/>
          <w:szCs w:val="22"/>
        </w:rPr>
        <w:t xml:space="preserve">）</w:t>
      </w:r>
      <w:r>
        <w:rPr>
          <w:rFonts w:ascii="宋体" w:hAnsi="宋体"/>
          <w:sz w:val="22"/>
          <w:szCs w:val="22"/>
        </w:rPr>
      </w:r>
      <w:r/>
    </w:p>
    <w:p>
      <w:pPr>
        <w:pStyle w:val="770"/>
        <w:ind w:firstLine="4400"/>
        <w:jc w:val="right"/>
        <w:spacing w:line="500" w:lineRule="exact"/>
        <w:rPr>
          <w:rFonts w:ascii="宋体" w:hAnsi="宋体"/>
          <w:sz w:val="22"/>
          <w:szCs w:val="22"/>
          <w:u w:val="single"/>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u w:val="single"/>
        </w:rPr>
      </w:r>
      <w:r/>
    </w:p>
    <w:p>
      <w:pPr>
        <w:pStyle w:val="770"/>
        <w:spacing w:line="360" w:lineRule="auto"/>
        <w:rPr>
          <w:rFonts w:hint="eastAsia" w:ascii="宋体" w:hAnsi="宋体" w:cs="宋体"/>
          <w:b/>
          <w:bCs/>
          <w:sz w:val="28"/>
          <w:szCs w:val="28"/>
        </w:rPr>
      </w:pPr>
      <w:r>
        <w:rPr>
          <w:rFonts w:hint="eastAsia" w:ascii="宋体" w:hAnsi="宋体" w:cs="宋体"/>
          <w:b/>
          <w:bCs/>
          <w:sz w:val="28"/>
          <w:szCs w:val="28"/>
        </w:rPr>
      </w:r>
      <w:r/>
    </w:p>
    <w:p>
      <w:pPr>
        <w:pStyle w:val="770"/>
        <w:spacing w:line="360" w:lineRule="auto"/>
        <w:rPr>
          <w:rFonts w:hint="eastAsia" w:ascii="宋体" w:hAnsi="宋体" w:cs="宋体"/>
          <w:b/>
          <w:bCs/>
          <w:sz w:val="28"/>
          <w:szCs w:val="28"/>
        </w:rPr>
      </w:pPr>
      <w:r>
        <w:rPr>
          <w:rFonts w:hint="eastAsia" w:ascii="宋体" w:hAnsi="宋体" w:cs="宋体"/>
          <w:b/>
          <w:bCs/>
          <w:sz w:val="28"/>
          <w:szCs w:val="28"/>
        </w:rPr>
      </w:r>
      <w:r/>
    </w:p>
    <w:p>
      <w:pPr>
        <w:pStyle w:val="770"/>
        <w:spacing w:line="360" w:lineRule="auto"/>
        <w:rPr>
          <w:rFonts w:hint="eastAsia" w:ascii="宋体" w:hAnsi="宋体" w:cs="宋体"/>
          <w:b/>
          <w:bCs/>
          <w:sz w:val="28"/>
          <w:szCs w:val="28"/>
        </w:rPr>
      </w:pPr>
      <w:r>
        <w:rPr>
          <w:rFonts w:hint="eastAsia" w:ascii="宋体" w:hAnsi="宋体" w:cs="宋体"/>
          <w:b/>
          <w:bCs/>
          <w:sz w:val="28"/>
          <w:szCs w:val="28"/>
        </w:rPr>
      </w:r>
      <w:r/>
    </w:p>
    <w:p>
      <w:pPr>
        <w:pStyle w:val="770"/>
        <w:spacing w:line="360" w:lineRule="auto"/>
        <w:rPr>
          <w:rFonts w:hint="eastAsia" w:ascii="宋体" w:hAnsi="宋体" w:cs="宋体"/>
          <w:b/>
          <w:bCs/>
          <w:sz w:val="28"/>
          <w:szCs w:val="28"/>
        </w:rPr>
      </w:pPr>
      <w:r>
        <w:rPr>
          <w:rFonts w:hint="eastAsia" w:ascii="宋体" w:hAnsi="宋体" w:cs="宋体"/>
          <w:b/>
          <w:bCs/>
          <w:sz w:val="28"/>
          <w:szCs w:val="28"/>
        </w:rPr>
      </w:r>
      <w:r/>
    </w:p>
    <w:p>
      <w:pPr>
        <w:pStyle w:val="850"/>
        <w:ind w:firstLine="562"/>
        <w:rPr>
          <w:rFonts w:hint="eastAsia" w:ascii="宋体" w:hAnsi="宋体" w:cs="宋体"/>
          <w:b/>
          <w:bCs/>
          <w:sz w:val="28"/>
          <w:szCs w:val="28"/>
        </w:rPr>
      </w:pPr>
      <w:r>
        <w:rPr>
          <w:rFonts w:hint="eastAsia" w:ascii="宋体" w:hAnsi="宋体" w:cs="宋体"/>
          <w:b/>
          <w:bCs/>
          <w:sz w:val="28"/>
          <w:szCs w:val="28"/>
        </w:rPr>
      </w:r>
      <w:r/>
    </w:p>
    <w:p>
      <w:pPr>
        <w:pStyle w:val="850"/>
        <w:ind w:firstLine="562"/>
        <w:rPr>
          <w:rFonts w:hint="eastAsia" w:ascii="宋体" w:hAnsi="宋体" w:cs="宋体"/>
          <w:b/>
          <w:bCs/>
          <w:sz w:val="28"/>
          <w:szCs w:val="28"/>
        </w:rPr>
      </w:pPr>
      <w:r>
        <w:rPr>
          <w:rFonts w:hint="eastAsia" w:ascii="宋体" w:hAnsi="宋体" w:cs="宋体"/>
          <w:b/>
          <w:bCs/>
          <w:sz w:val="28"/>
          <w:szCs w:val="28"/>
        </w:rPr>
      </w:r>
      <w:r/>
    </w:p>
    <w:p>
      <w:pPr>
        <w:pStyle w:val="850"/>
        <w:ind w:left="0" w:firstLine="0"/>
        <w:rPr>
          <w:rFonts w:hint="eastAsia" w:ascii="宋体" w:hAnsi="宋体" w:cs="宋体"/>
          <w:b/>
          <w:bCs/>
          <w:sz w:val="28"/>
          <w:szCs w:val="28"/>
        </w:rPr>
      </w:pPr>
      <w:r>
        <w:rPr>
          <w:rFonts w:hint="eastAsia" w:ascii="宋体" w:hAnsi="宋体" w:cs="宋体"/>
          <w:b/>
          <w:bCs/>
          <w:sz w:val="28"/>
          <w:szCs w:val="28"/>
        </w:rPr>
      </w:r>
      <w:r/>
    </w:p>
    <w:p>
      <w:pPr>
        <w:pStyle w:val="850"/>
        <w:ind w:left="0" w:firstLine="0"/>
        <w:rPr>
          <w:rFonts w:hint="eastAsia"/>
        </w:rPr>
      </w:pPr>
      <w:r>
        <w:rPr>
          <w:rFonts w:hint="eastAsia"/>
        </w:rPr>
      </w:r>
      <w:r/>
    </w:p>
    <w:p>
      <w:pPr>
        <w:pStyle w:val="770"/>
        <w:jc w:val="center"/>
        <w:spacing w:line="360" w:lineRule="auto"/>
        <w:rPr>
          <w:rFonts w:ascii="宋体" w:hAnsi="宋体" w:cs="宋体"/>
          <w:b/>
          <w:bCs/>
          <w:sz w:val="28"/>
          <w:szCs w:val="28"/>
        </w:rPr>
      </w:pPr>
      <w:r>
        <w:rPr>
          <w:rFonts w:hint="eastAsia" w:ascii="宋体" w:hAnsi="宋体" w:cs="宋体"/>
          <w:b/>
          <w:bCs/>
          <w:sz w:val="28"/>
          <w:szCs w:val="28"/>
        </w:rPr>
        <w:t xml:space="preserve">授权委托书</w:t>
      </w:r>
      <w:r>
        <w:rPr>
          <w:rFonts w:ascii="宋体" w:hAnsi="宋体" w:cs="宋体"/>
          <w:b/>
          <w:bCs/>
          <w:sz w:val="28"/>
          <w:szCs w:val="28"/>
        </w:rPr>
      </w:r>
      <w:r/>
    </w:p>
    <w:p>
      <w:pPr>
        <w:pStyle w:val="770"/>
        <w:ind w:firstLine="440"/>
        <w:spacing w:line="480" w:lineRule="exact"/>
        <w:rPr>
          <w:rFonts w:ascii="宋体" w:hAns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w:t>
      </w:r>
      <w:r>
        <w:rPr>
          <w:rFonts w:hint="eastAsia" w:ascii="宋体" w:hAnsi="宋体"/>
          <w:sz w:val="22"/>
          <w:szCs w:val="22"/>
          <w:u w:val="single"/>
          <w:lang w:val="en-US" w:eastAsia="zh-CN"/>
        </w:rPr>
        <w:t xml:space="preserve">供应商</w:t>
      </w:r>
      <w:r>
        <w:rPr>
          <w:rFonts w:hint="eastAsia" w:ascii="宋体" w:hAnsi="宋体" w:cs="宋体"/>
          <w:bCs/>
          <w:sz w:val="22"/>
          <w:szCs w:val="22"/>
          <w:u w:val="single"/>
        </w:rPr>
        <w:t xml:space="preserve">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（项目名称）</w:t>
      </w:r>
      <w:r>
        <w:rPr>
          <w:rFonts w:hint="eastAsia" w:ascii="宋体" w:hAnsi="宋体" w:cs="宋体"/>
          <w:bCs/>
          <w:sz w:val="22"/>
          <w:szCs w:val="22"/>
        </w:rPr>
        <w:t xml:space="preserve">的投标、签订合同和处理有关事宜，其法律后果由我公司（单位）承担。</w:t>
      </w:r>
      <w:r>
        <w:rPr>
          <w:rFonts w:ascii="宋体" w:hAnsi="宋体" w:cs="宋体"/>
          <w:bCs/>
          <w:sz w:val="22"/>
          <w:szCs w:val="22"/>
        </w:rPr>
      </w:r>
      <w:r/>
    </w:p>
    <w:p>
      <w:pPr>
        <w:pStyle w:val="770"/>
        <w:ind w:firstLine="440"/>
        <w:spacing w:line="480" w:lineRule="exact"/>
        <w:rPr>
          <w:rFonts w:hint="eastAsia" w:ascii="宋体" w:hAnsi="宋体" w:cs="宋体"/>
          <w:bCs/>
          <w:sz w:val="22"/>
          <w:szCs w:val="22"/>
        </w:rPr>
      </w:pPr>
      <w:r>
        <w:rPr>
          <w:rFonts w:hint="eastAsia" w:ascii="宋体" w:hAnsi="宋体" w:cs="宋体"/>
          <w:bCs/>
          <w:sz w:val="22"/>
          <w:szCs w:val="22"/>
        </w:rPr>
        <w:t xml:space="preserve">委托期限：自本委托书签署之日起至投标有效期期满。</w:t>
      </w:r>
      <w:r>
        <w:rPr>
          <w:rFonts w:hint="eastAsia" w:ascii="宋体" w:hAnsi="宋体" w:cs="宋体"/>
          <w:bCs/>
          <w:sz w:val="22"/>
          <w:szCs w:val="22"/>
        </w:rPr>
      </w:r>
      <w:r/>
    </w:p>
    <w:p>
      <w:pPr>
        <w:pStyle w:val="770"/>
        <w:ind w:firstLine="440"/>
        <w:spacing w:line="480" w:lineRule="exact"/>
        <w:rPr>
          <w:rFonts w:ascii="宋体" w:hAnsi="宋体" w:cs="宋体"/>
          <w:bCs/>
          <w:sz w:val="22"/>
          <w:szCs w:val="22"/>
        </w:rPr>
      </w:pPr>
      <w:r>
        <w:rPr>
          <w:rFonts w:hint="eastAsia" w:ascii="宋体" w:hAnsi="宋体" w:cs="宋体"/>
          <w:bCs/>
          <w:sz w:val="22"/>
          <w:szCs w:val="22"/>
        </w:rPr>
        <w:t xml:space="preserve">委托代理人无转委托权。</w:t>
      </w:r>
      <w:r>
        <w:rPr>
          <w:rFonts w:ascii="宋体" w:hAnsi="宋体" w:cs="宋体"/>
          <w:bCs/>
          <w:sz w:val="22"/>
          <w:szCs w:val="22"/>
        </w:rPr>
      </w:r>
      <w:r/>
    </w:p>
    <w:p>
      <w:pPr>
        <w:pStyle w:val="770"/>
        <w:ind w:firstLine="440"/>
        <w:spacing w:line="480" w:lineRule="exact"/>
        <w:rPr>
          <w:rFonts w:hint="eastAsia" w:ascii="宋体" w:hAnsi="宋体" w:cs="宋体"/>
          <w:bCs/>
          <w:sz w:val="22"/>
          <w:szCs w:val="22"/>
        </w:rPr>
      </w:pPr>
      <w:r>
        <w:rPr>
          <w:rFonts w:hint="eastAsia" w:ascii="宋体" w:hAnsi="宋体" w:cs="宋体"/>
          <w:bCs/>
          <w:sz w:val="22"/>
          <w:szCs w:val="22"/>
        </w:rPr>
        <w:t xml:space="preserve">附：法定代表人身份证复印件和委托代理人身份证复印件</w:t>
      </w:r>
      <w:r>
        <w:rPr>
          <w:rFonts w:hint="eastAsia" w:ascii="宋体" w:hAnsi="宋体" w:cs="宋体"/>
          <w:bCs/>
          <w:sz w:val="22"/>
          <w:szCs w:val="22"/>
        </w:rPr>
      </w:r>
      <w:r/>
    </w:p>
    <w:p>
      <w:pPr>
        <w:pStyle w:val="805"/>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770"/>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770"/>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770"/>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770"/>
        <w:spacing w:line="360" w:lineRule="auto"/>
        <w:rPr>
          <w:rFonts w:ascii="宋体" w:hAnsi="宋体" w:cs="宋体"/>
          <w:sz w:val="22"/>
          <w:szCs w:val="22"/>
        </w:rPr>
      </w:pPr>
      <w:r>
        <w:rPr>
          <w:rFonts w:ascii="宋体" w:hAnsi="宋体" w:cs="宋体"/>
          <w:sz w:val="22"/>
          <w:szCs w:val="22"/>
        </w:rPr>
      </w:r>
      <w:r/>
    </w:p>
    <w:p>
      <w:pPr>
        <w:pStyle w:val="770"/>
        <w:spacing w:line="360" w:lineRule="auto"/>
        <w:rPr>
          <w:rFonts w:ascii="宋体" w:hAnsi="宋体" w:cs="宋体"/>
          <w:bCs/>
          <w:sz w:val="24"/>
        </w:rPr>
      </w:pPr>
      <w:r>
        <w:rPr>
          <w:rFonts w:hint="eastAsia" w:ascii="宋体" w:hAnsi="宋体" w:cs="宋体"/>
          <w:bCs/>
          <w:sz w:val="22"/>
          <w:szCs w:val="22"/>
        </w:rPr>
        <w:t xml:space="preserve">                        </w:t>
      </w:r>
      <w:r>
        <w:rPr>
          <w:rFonts w:ascii="宋体" w:hAnsi="宋体" w:cs="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770"/>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770"/>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770"/>
        <w:jc w:val="right"/>
        <w:spacing w:line="360" w:lineRule="auto"/>
        <w:rPr>
          <w:rFonts w:ascii="宋体" w:hAnsi="宋体" w:cs="宋体"/>
          <w:bCs/>
          <w:sz w:val="24"/>
        </w:rPr>
      </w:pPr>
      <w:r>
        <w:rPr>
          <w:rFonts w:ascii="宋体" w:hAnsi="宋体" w:cs="宋体"/>
          <w:bCs/>
          <w:sz w:val="24"/>
        </w:rPr>
      </w:r>
      <w:r/>
    </w:p>
    <w:p>
      <w:pPr>
        <w:pStyle w:val="805"/>
        <w:rPr>
          <w:rFonts w:ascii="宋体" w:hAnsi="宋体" w:cs="宋体"/>
          <w:bCs/>
          <w:sz w:val="24"/>
        </w:rPr>
      </w:pPr>
      <w:r>
        <w:rPr>
          <w:rFonts w:ascii="宋体" w:hAnsi="宋体" w:cs="宋体"/>
          <w:bCs/>
          <w:sz w:val="24"/>
        </w:rPr>
      </w:r>
      <w:r/>
    </w:p>
    <w:p>
      <w:pPr>
        <w:pStyle w:val="805"/>
        <w:rPr>
          <w:rFonts w:ascii="宋体" w:hAnsi="宋体" w:cs="宋体"/>
          <w:bCs/>
          <w:sz w:val="24"/>
        </w:rPr>
      </w:pPr>
      <w:r>
        <w:rPr>
          <w:rFonts w:ascii="宋体" w:hAnsi="宋体" w:cs="宋体"/>
          <w:bCs/>
          <w:sz w:val="24"/>
        </w:rPr>
      </w:r>
      <w:r/>
    </w:p>
    <w:p>
      <w:pPr>
        <w:pStyle w:val="770"/>
        <w:ind w:firstLine="440"/>
        <w:jc w:val="right"/>
        <w:spacing w:line="360" w:lineRule="auto"/>
        <w:rPr>
          <w:rFonts w:hint="eastAsia" w:ascii="宋体" w:hAnsi="宋体" w:eastAsia="宋体" w:cs="宋体"/>
          <w:bCs/>
          <w:sz w:val="22"/>
          <w:szCs w:val="22"/>
        </w:rPr>
      </w:pPr>
      <w:r>
        <w:rPr>
          <w:rFonts w:hint="eastAsia" w:ascii="宋体" w:hAnsi="宋体" w:cs="宋体"/>
          <w:bCs/>
          <w:sz w:val="22"/>
          <w:szCs w:val="22"/>
        </w:rPr>
        <w:t xml:space="preserve"> </w:t>
      </w:r>
      <w:r>
        <w:rPr>
          <w:rFonts w:hint="eastAsia" w:ascii="宋体" w:hAnsi="宋体"/>
          <w:sz w:val="22"/>
          <w:szCs w:val="22"/>
          <w:lang w:val="en-US" w:eastAsia="zh-CN"/>
        </w:rPr>
        <w:t xml:space="preserve">供应商</w:t>
      </w:r>
      <w:r>
        <w:rPr>
          <w:rFonts w:hint="eastAsia" w:ascii="宋体" w:hAnsi="宋体" w:cs="宋体"/>
          <w:bCs/>
          <w:sz w:val="22"/>
          <w:szCs w:val="22"/>
        </w:rPr>
        <w:t xml:space="preserve">：</w:t>
      </w:r>
      <w:r>
        <w:rPr>
          <w:rFonts w:hint="eastAsia" w:ascii="宋体" w:hAnsi="宋体" w:cs="宋体"/>
          <w:bCs/>
          <w:sz w:val="22"/>
          <w:szCs w:val="22"/>
          <w:u w:val="single"/>
        </w:rPr>
        <w:t xml:space="preserve">                         </w:t>
      </w:r>
      <w:r>
        <w:rPr>
          <w:rFonts w:hint="eastAsia" w:ascii="宋体" w:hAnsi="宋体" w:eastAsia="宋体" w:cs="宋体"/>
          <w:bCs/>
          <w:sz w:val="22"/>
          <w:szCs w:val="22"/>
        </w:rPr>
        <w:t xml:space="preserve">（电子签章）</w:t>
      </w:r>
      <w:r>
        <w:rPr>
          <w:rFonts w:hint="eastAsia" w:ascii="宋体" w:hAnsi="宋体" w:eastAsia="宋体" w:cs="宋体"/>
          <w:bCs/>
          <w:sz w:val="22"/>
          <w:szCs w:val="22"/>
        </w:rPr>
      </w:r>
      <w:r/>
    </w:p>
    <w:p>
      <w:pPr>
        <w:pStyle w:val="770"/>
        <w:jc w:val="right"/>
        <w:spacing w:line="360" w:lineRule="auto"/>
        <w:rPr>
          <w:rFonts w:hint="eastAsia" w:ascii="宋体" w:hAnsi="宋体" w:cs="宋体"/>
          <w:bCs/>
          <w:sz w:val="22"/>
          <w:szCs w:val="22"/>
        </w:rPr>
      </w:pPr>
      <w:r>
        <w:rPr>
          <w:rFonts w:hint="eastAsia" w:ascii="宋体" w:hAnsi="宋体" w:cs="宋体"/>
          <w:bCs/>
          <w:sz w:val="22"/>
          <w:szCs w:val="22"/>
        </w:rPr>
        <w:t xml:space="preserve">法定代表人：</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hint="eastAsia" w:ascii="宋体" w:hAnsi="宋体" w:cs="宋体"/>
          <w:bCs/>
          <w:sz w:val="22"/>
          <w:szCs w:val="22"/>
        </w:rPr>
      </w:r>
      <w:r/>
    </w:p>
    <w:p>
      <w:pPr>
        <w:pStyle w:val="805"/>
        <w:jc w:val="right"/>
        <w:spacing w:line="360" w:lineRule="auto"/>
        <w:rPr>
          <w:rFonts w:ascii="宋体" w:hAns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bCs/>
          <w:sz w:val="24"/>
        </w:rPr>
      </w:r>
      <w:r/>
    </w:p>
    <w:p>
      <w:pPr>
        <w:pStyle w:val="805"/>
        <w:rPr>
          <w:rFonts w:ascii="宋体" w:hAnsi="宋体" w:cs="宋体"/>
          <w:b/>
          <w:bCs/>
          <w:sz w:val="22"/>
          <w:szCs w:val="22"/>
        </w:rPr>
      </w:pPr>
      <w:r>
        <w:rPr>
          <w:rFonts w:ascii="宋体" w:hAnsi="宋体" w:cs="宋体"/>
          <w:b/>
          <w:bCs/>
          <w:sz w:val="22"/>
          <w:szCs w:val="22"/>
        </w:rPr>
      </w:r>
      <w:r/>
    </w:p>
    <w:p>
      <w:pPr>
        <w:pStyle w:val="805"/>
        <w:rPr>
          <w:rFonts w:ascii="宋体" w:hAnsi="宋体" w:cs="宋体"/>
          <w:b/>
          <w:bCs/>
          <w:sz w:val="22"/>
          <w:szCs w:val="22"/>
        </w:rPr>
      </w:pPr>
      <w:r>
        <w:rPr>
          <w:rFonts w:ascii="宋体" w:hAnsi="宋体" w:cs="宋体"/>
          <w:b/>
          <w:bCs/>
          <w:sz w:val="22"/>
          <w:szCs w:val="22"/>
        </w:rPr>
      </w:r>
      <w:r/>
    </w:p>
    <w:p>
      <w:pPr>
        <w:pStyle w:val="850"/>
        <w:rPr>
          <w:rFonts w:hint="eastAsia"/>
        </w:rPr>
      </w:pPr>
      <w:r>
        <w:rPr>
          <w:rFonts w:hint="eastAsia"/>
        </w:rPr>
      </w:r>
      <w:r/>
    </w:p>
    <w:p>
      <w:pPr>
        <w:pStyle w:val="850"/>
        <w:rPr>
          <w:rFonts w:hint="eastAsia"/>
        </w:rPr>
      </w:pPr>
      <w:r>
        <w:rPr>
          <w:rFonts w:hint="eastAsia"/>
        </w:rPr>
      </w:r>
      <w:r/>
    </w:p>
    <w:p>
      <w:pPr>
        <w:pStyle w:val="985"/>
        <w:numPr>
          <w:ilvl w:val="2"/>
          <w:numId w:val="13"/>
        </w:numPr>
        <w:jc w:val="center"/>
        <w:rPr>
          <w:rFonts w:hAnsi="宋体"/>
          <w:sz w:val="28"/>
          <w:szCs w:val="28"/>
        </w:rPr>
      </w:pPr>
      <w:r>
        <w:rPr>
          <w:rFonts w:hint="eastAsia" w:hAnsi="宋体"/>
          <w:sz w:val="28"/>
          <w:szCs w:val="28"/>
        </w:rPr>
        <w:t xml:space="preserve">二、资格证明文件</w:t>
      </w:r>
      <w:r>
        <w:rPr>
          <w:rFonts w:hAnsi="宋体"/>
          <w:sz w:val="28"/>
          <w:szCs w:val="28"/>
        </w:rPr>
      </w:r>
      <w:r/>
    </w:p>
    <w:p>
      <w:pPr>
        <w:pStyle w:val="770"/>
        <w:jc w:val="center"/>
        <w:spacing w:line="440" w:lineRule="exact"/>
        <w:rPr>
          <w:rFonts w:hint="eastAsia" w:ascii="宋体" w:hAnsi="宋体"/>
          <w:b/>
          <w:sz w:val="28"/>
          <w:szCs w:val="28"/>
        </w:rPr>
      </w:pPr>
      <w:r>
        <w:rPr>
          <w:rFonts w:hint="eastAsia" w:ascii="宋体" w:hAnsi="宋体" w:cs="宋体"/>
          <w:b/>
          <w:bCs/>
          <w:sz w:val="28"/>
          <w:szCs w:val="28"/>
        </w:rPr>
        <w:t xml:space="preserve">（一）</w:t>
      </w:r>
      <w:r>
        <w:rPr>
          <w:rFonts w:ascii="宋体" w:hAnsi="宋体"/>
          <w:b/>
          <w:sz w:val="28"/>
          <w:szCs w:val="28"/>
        </w:rPr>
        <w:t xml:space="preserve">营业执照证明文件</w:t>
      </w:r>
      <w:r>
        <w:rPr>
          <w:rFonts w:hint="eastAsia" w:ascii="宋体" w:hAnsi="宋体"/>
          <w:b/>
          <w:sz w:val="28"/>
          <w:szCs w:val="28"/>
        </w:rPr>
        <w:t xml:space="preserve">扫描</w:t>
      </w:r>
      <w:r>
        <w:rPr>
          <w:rFonts w:ascii="宋体" w:hAnsi="宋体"/>
          <w:b/>
          <w:sz w:val="28"/>
          <w:szCs w:val="28"/>
        </w:rPr>
        <w:t xml:space="preserve">件</w:t>
      </w:r>
      <w:r>
        <w:rPr>
          <w:rFonts w:hint="eastAsia" w:ascii="宋体" w:hAnsi="宋体"/>
          <w:b/>
          <w:sz w:val="28"/>
          <w:szCs w:val="28"/>
        </w:rPr>
      </w:r>
      <w:r/>
    </w:p>
    <w:p>
      <w:pPr>
        <w:pStyle w:val="770"/>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pStyle w:val="770"/>
        <w:jc w:val="center"/>
        <w:spacing w:line="360" w:lineRule="auto"/>
        <w:rPr>
          <w:rFonts w:hint="eastAsia" w:ascii="宋体" w:hAnsi="宋体" w:cs="宋体"/>
          <w:b/>
          <w:bCs/>
          <w:sz w:val="28"/>
          <w:szCs w:val="28"/>
        </w:rPr>
      </w:pPr>
      <w:r>
        <w:rPr>
          <w:rFonts w:hint="eastAsia" w:ascii="宋体" w:hAnsi="宋体" w:cs="仿宋"/>
          <w:b/>
          <w:sz w:val="28"/>
          <w:szCs w:val="28"/>
        </w:rPr>
        <w:t xml:space="preserve">（二）</w:t>
      </w:r>
      <w:r>
        <w:rPr>
          <w:rFonts w:hint="eastAsia" w:ascii="宋体" w:hAnsi="宋体" w:cs="宋体"/>
          <w:b/>
          <w:bCs/>
          <w:sz w:val="28"/>
          <w:szCs w:val="28"/>
        </w:rPr>
        <w:t xml:space="preserve">履行合同所必需的设备和专业技术能力承诺书</w:t>
      </w:r>
      <w:r>
        <w:rPr>
          <w:rFonts w:hint="eastAsia" w:ascii="宋体" w:hAnsi="宋体" w:cs="宋体"/>
          <w:b/>
          <w:bCs/>
          <w:sz w:val="28"/>
          <w:szCs w:val="28"/>
        </w:rPr>
      </w:r>
      <w:r/>
    </w:p>
    <w:p>
      <w:pPr>
        <w:pStyle w:val="770"/>
        <w:jc w:val="center"/>
        <w:spacing w:line="500" w:lineRule="exact"/>
        <w:rPr>
          <w:rFonts w:ascii="宋体" w:hAnsi="宋体" w:cs="仿宋"/>
          <w:b/>
          <w:sz w:val="28"/>
          <w:szCs w:val="28"/>
        </w:rPr>
        <w:outlineLvl w:val="1"/>
      </w:pPr>
      <w:r>
        <w:rPr>
          <w:rFonts w:ascii="宋体" w:hAnsi="宋体" w:cs="仿宋"/>
          <w:b/>
          <w:sz w:val="28"/>
          <w:szCs w:val="28"/>
        </w:rPr>
      </w:r>
      <w:r/>
    </w:p>
    <w:p>
      <w:pPr>
        <w:pStyle w:val="770"/>
        <w:jc w:val="center"/>
        <w:spacing w:line="500" w:lineRule="exact"/>
        <w:rPr>
          <w:rFonts w:ascii="宋体" w:hAnsi="宋体" w:cs="仿宋"/>
          <w:b/>
          <w:sz w:val="28"/>
          <w:szCs w:val="28"/>
        </w:rPr>
        <w:outlineLvl w:val="1"/>
      </w:pPr>
      <w:r>
        <w:rPr>
          <w:rFonts w:ascii="宋体" w:hAnsi="宋体" w:cs="仿宋"/>
          <w:b/>
          <w:sz w:val="28"/>
          <w:szCs w:val="28"/>
        </w:rPr>
      </w:r>
      <w:r/>
    </w:p>
    <w:p>
      <w:pPr>
        <w:pStyle w:val="770"/>
        <w:spacing w:line="360" w:lineRule="auto"/>
        <w:rPr>
          <w:rFonts w:ascii="宋体" w:hAnsi="宋体" w:cs="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      （采购人）    </w:t>
      </w:r>
      <w:r>
        <w:rPr>
          <w:rFonts w:hint="eastAsia" w:ascii="宋体" w:hAnsi="宋体" w:cs="宋体"/>
          <w:sz w:val="22"/>
          <w:szCs w:val="22"/>
          <w:u w:val="single"/>
        </w:rPr>
        <w:tab/>
      </w:r>
      <w:r>
        <w:rPr>
          <w:rFonts w:ascii="宋体" w:hAnsi="宋体" w:cs="宋体"/>
          <w:sz w:val="22"/>
          <w:szCs w:val="22"/>
        </w:rPr>
      </w:r>
      <w:r/>
    </w:p>
    <w:p>
      <w:pPr>
        <w:pStyle w:val="770"/>
        <w:spacing w:line="360" w:lineRule="auto"/>
        <w:rPr>
          <w:rFonts w:ascii="宋体" w:hAnsi="宋体" w:cs="宋体"/>
          <w:sz w:val="22"/>
          <w:szCs w:val="22"/>
        </w:rPr>
      </w:pPr>
      <w:r>
        <w:rPr>
          <w:rFonts w:ascii="宋体" w:hAnsi="宋体" w:cs="宋体"/>
          <w:sz w:val="22"/>
          <w:szCs w:val="22"/>
        </w:rPr>
      </w:r>
      <w:r/>
    </w:p>
    <w:p>
      <w:pPr>
        <w:pStyle w:val="770"/>
        <w:ind w:firstLine="480"/>
        <w:spacing w:line="400" w:lineRule="exact"/>
        <w:rPr>
          <w:rFonts w:ascii="宋体" w:hAnsi="宋体" w:cs="仿宋"/>
          <w:bCs/>
          <w:sz w:val="22"/>
          <w:szCs w:val="22"/>
        </w:rPr>
      </w:pPr>
      <w:r>
        <w:rPr>
          <w:rFonts w:hint="eastAsia" w:ascii="宋体" w:hAnsi="宋体" w:cs="宋体"/>
          <w:sz w:val="22"/>
          <w:szCs w:val="22"/>
        </w:rPr>
        <w:t xml:space="preserve">我单位 </w:t>
      </w:r>
      <w:r>
        <w:rPr>
          <w:rFonts w:hint="eastAsia" w:ascii="宋体" w:hAnsi="宋体" w:cs="宋体"/>
          <w:sz w:val="22"/>
          <w:szCs w:val="22"/>
          <w:u w:val="single"/>
        </w:rPr>
        <w:t xml:space="preserve">   （</w:t>
      </w:r>
      <w:r>
        <w:rPr>
          <w:rFonts w:hint="eastAsia" w:ascii="宋体" w:hAnsi="宋体"/>
          <w:sz w:val="22"/>
          <w:szCs w:val="22"/>
          <w:u w:val="single"/>
          <w:lang w:val="en-US" w:eastAsia="zh-CN"/>
        </w:rPr>
        <w:t xml:space="preserve">供应商</w:t>
      </w:r>
      <w:r>
        <w:rPr>
          <w:rFonts w:hint="eastAsia" w:ascii="宋体" w:hAnsi="宋体" w:cs="宋体"/>
          <w:sz w:val="22"/>
          <w:szCs w:val="22"/>
          <w:u w:val="single"/>
        </w:rPr>
        <w:t xml:space="preserve">名称）   </w:t>
      </w:r>
      <w:r>
        <w:rPr>
          <w:rFonts w:hint="eastAsia" w:ascii="宋体" w:hAnsi="宋体" w:cs="宋体"/>
          <w:sz w:val="22"/>
          <w:szCs w:val="22"/>
        </w:rPr>
        <w:t xml:space="preserve">已详细阅读了</w:t>
      </w:r>
      <w:r>
        <w:rPr>
          <w:rFonts w:hint="eastAsia" w:ascii="宋体" w:hAnsi="宋体" w:cs="宋体"/>
          <w:sz w:val="22"/>
          <w:szCs w:val="22"/>
          <w:u w:val="single"/>
        </w:rPr>
        <w:t xml:space="preserve">              </w:t>
      </w:r>
      <w:r>
        <w:rPr>
          <w:rFonts w:hint="eastAsia" w:ascii="宋体" w:hAnsi="宋体" w:cs="宋体"/>
          <w:sz w:val="22"/>
          <w:szCs w:val="22"/>
        </w:rPr>
        <w:t xml:space="preserve">项目招标文件，我单位在此郑重承诺：</w:t>
      </w:r>
      <w:r>
        <w:rPr>
          <w:rFonts w:hint="eastAsia" w:ascii="宋体" w:hAnsi="宋体" w:cs="宋体"/>
          <w:b/>
          <w:bCs/>
          <w:sz w:val="22"/>
          <w:szCs w:val="22"/>
        </w:rPr>
        <w:t xml:space="preserve">具有履行合同所必需的设备和专业技术能力</w:t>
      </w:r>
      <w:r>
        <w:rPr>
          <w:rFonts w:hint="eastAsia" w:ascii="宋体" w:hAnsi="宋体" w:cs="宋体"/>
          <w:sz w:val="22"/>
          <w:szCs w:val="22"/>
        </w:rPr>
        <w:t xml:space="preserve">。</w:t>
      </w:r>
      <w:r>
        <w:rPr>
          <w:rFonts w:ascii="宋体" w:hAnsi="宋体" w:cs="仿宋"/>
          <w:bCs/>
          <w:sz w:val="22"/>
          <w:szCs w:val="22"/>
        </w:rPr>
      </w:r>
      <w:r/>
    </w:p>
    <w:p>
      <w:pPr>
        <w:pStyle w:val="850"/>
        <w:rPr>
          <w:rFonts w:ascii="宋体" w:hAnsi="宋体"/>
          <w:sz w:val="22"/>
          <w:szCs w:val="22"/>
        </w:rPr>
      </w:pPr>
      <w:r>
        <w:rPr>
          <w:rFonts w:ascii="宋体" w:hAnsi="宋体"/>
          <w:sz w:val="22"/>
          <w:szCs w:val="22"/>
        </w:rPr>
      </w:r>
      <w:r/>
    </w:p>
    <w:p>
      <w:pPr>
        <w:pStyle w:val="770"/>
        <w:rPr>
          <w:rFonts w:ascii="宋体" w:hAnsi="宋体"/>
          <w:sz w:val="22"/>
          <w:szCs w:val="22"/>
        </w:rPr>
      </w:pPr>
      <w:r>
        <w:rPr>
          <w:rFonts w:ascii="宋体" w:hAnsi="宋体"/>
          <w:sz w:val="22"/>
          <w:szCs w:val="22"/>
        </w:rPr>
      </w:r>
      <w:r/>
    </w:p>
    <w:p>
      <w:pPr>
        <w:pStyle w:val="850"/>
        <w:rPr>
          <w:rFonts w:ascii="宋体" w:hAnsi="宋体"/>
          <w:sz w:val="22"/>
          <w:szCs w:val="22"/>
        </w:rPr>
      </w:pPr>
      <w:r>
        <w:rPr>
          <w:rFonts w:ascii="宋体" w:hAnsi="宋体"/>
          <w:sz w:val="22"/>
          <w:szCs w:val="22"/>
        </w:rPr>
      </w:r>
      <w:r/>
    </w:p>
    <w:p>
      <w:pPr>
        <w:pStyle w:val="770"/>
        <w:ind w:firstLine="480"/>
        <w:spacing w:line="400" w:lineRule="exact"/>
        <w:rPr>
          <w:rFonts w:ascii="宋体" w:hAnsi="宋体" w:cs="仿宋"/>
          <w:bCs/>
          <w:sz w:val="22"/>
          <w:szCs w:val="22"/>
        </w:rPr>
      </w:pPr>
      <w:r>
        <w:rPr>
          <w:rFonts w:ascii="宋体" w:hAnsi="宋体" w:cs="仿宋"/>
          <w:bCs/>
          <w:sz w:val="22"/>
          <w:szCs w:val="22"/>
        </w:rPr>
      </w:r>
      <w:r/>
    </w:p>
    <w:p>
      <w:pPr>
        <w:pStyle w:val="770"/>
        <w:ind w:firstLine="480"/>
        <w:spacing w:line="400" w:lineRule="exact"/>
        <w:rPr>
          <w:rFonts w:ascii="宋体" w:hAnsi="宋体" w:cs="仿宋"/>
          <w:bCs/>
          <w:sz w:val="22"/>
          <w:szCs w:val="22"/>
        </w:rPr>
      </w:pPr>
      <w:r>
        <w:rPr>
          <w:rFonts w:hint="eastAsia" w:ascii="宋体" w:hAnsi="宋体"/>
          <w:sz w:val="22"/>
          <w:szCs w:val="22"/>
          <w:lang w:val="en-US" w:eastAsia="zh-CN"/>
        </w:rPr>
        <w:t xml:space="preserve">供应商</w:t>
      </w:r>
      <w:r>
        <w:rPr>
          <w:rFonts w:hint="eastAsia" w:ascii="宋体" w:hAnsi="宋体" w:cs="仿宋"/>
          <w:bCs/>
          <w:sz w:val="22"/>
          <w:szCs w:val="22"/>
        </w:rPr>
        <w:t xml:space="preserve">(电子签章)：</w:t>
      </w:r>
      <w:r>
        <w:rPr>
          <w:rFonts w:ascii="宋体" w:hAnsi="宋体" w:cs="仿宋"/>
          <w:bCs/>
          <w:sz w:val="22"/>
          <w:szCs w:val="22"/>
        </w:rPr>
      </w:r>
      <w:r/>
    </w:p>
    <w:p>
      <w:pPr>
        <w:pStyle w:val="850"/>
        <w:rPr>
          <w:rFonts w:ascii="宋体" w:hAnsi="宋体"/>
          <w:sz w:val="22"/>
          <w:szCs w:val="22"/>
        </w:rPr>
      </w:pPr>
      <w:r>
        <w:rPr>
          <w:rFonts w:ascii="宋体" w:hAnsi="宋体"/>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rPr>
          <w:rFonts w:ascii="宋体" w:hAnsi="宋体" w:cs="仿宋"/>
          <w:bCs/>
          <w:sz w:val="22"/>
          <w:szCs w:val="22"/>
        </w:rPr>
      </w:r>
      <w:r/>
    </w:p>
    <w:p>
      <w:pPr>
        <w:pStyle w:val="850"/>
        <w:rPr>
          <w:rFonts w:ascii="宋体" w:hAnsi="宋体"/>
          <w:sz w:val="22"/>
          <w:szCs w:val="22"/>
        </w:rPr>
      </w:pPr>
      <w:r>
        <w:rPr>
          <w:rFonts w:ascii="宋体" w:hAnsi="宋体"/>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rPr>
          <w:rFonts w:ascii="宋体" w:hAnsi="宋体" w:cs="仿宋"/>
          <w:bCs/>
          <w:sz w:val="22"/>
          <w:szCs w:val="22"/>
        </w:rPr>
      </w:r>
      <w:r/>
    </w:p>
    <w:p>
      <w:pPr>
        <w:pStyle w:val="807"/>
        <w:rPr>
          <w:rFonts w:hint="eastAsia"/>
        </w:rPr>
      </w:pPr>
      <w:r>
        <w:rPr>
          <w:rFonts w:hint="eastAsia"/>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jc w:val="center"/>
        <w:spacing w:line="360" w:lineRule="auto"/>
        <w:rPr>
          <w:rFonts w:ascii="宋体" w:hAnsi="宋体" w:cs="宋体"/>
          <w:b/>
          <w:bCs/>
          <w:sz w:val="28"/>
          <w:szCs w:val="28"/>
        </w:rPr>
      </w:pPr>
      <w:r>
        <w:rPr>
          <w:rFonts w:hint="eastAsia" w:ascii="宋体" w:hAnsi="宋体" w:cs="宋体"/>
          <w:b/>
          <w:bCs/>
          <w:sz w:val="28"/>
          <w:szCs w:val="28"/>
        </w:rPr>
        <w:t xml:space="preserve">无重大违法记录声明函</w:t>
      </w:r>
      <w:r>
        <w:rPr>
          <w:rFonts w:ascii="宋体" w:hAnsi="宋体" w:cs="宋体"/>
          <w:b/>
          <w:bCs/>
          <w:sz w:val="28"/>
          <w:szCs w:val="28"/>
        </w:rPr>
      </w:r>
      <w:r/>
    </w:p>
    <w:p>
      <w:pPr>
        <w:pStyle w:val="770"/>
        <w:spacing w:line="360" w:lineRule="auto"/>
        <w:rPr>
          <w:rFonts w:ascii="宋体" w:hAnsi="宋体" w:cs="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      （采购人）    </w:t>
      </w:r>
      <w:r>
        <w:rPr>
          <w:rFonts w:hint="eastAsia" w:ascii="宋体" w:hAnsi="宋体" w:cs="宋体"/>
          <w:sz w:val="22"/>
          <w:szCs w:val="22"/>
          <w:u w:val="single"/>
        </w:rPr>
        <w:tab/>
      </w:r>
      <w:r>
        <w:rPr>
          <w:rFonts w:ascii="宋体" w:hAnsi="宋体" w:cs="宋体"/>
          <w:sz w:val="22"/>
          <w:szCs w:val="22"/>
        </w:rPr>
      </w:r>
      <w:r/>
    </w:p>
    <w:p>
      <w:pPr>
        <w:pStyle w:val="770"/>
        <w:spacing w:line="360" w:lineRule="auto"/>
        <w:rPr>
          <w:rFonts w:ascii="宋体" w:hAnsi="宋体" w:cs="宋体"/>
          <w:sz w:val="22"/>
          <w:szCs w:val="22"/>
        </w:rPr>
      </w:pP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我单位 </w:t>
      </w:r>
      <w:r>
        <w:rPr>
          <w:rFonts w:hint="eastAsia" w:ascii="宋体" w:hAnsi="宋体" w:cs="宋体"/>
          <w:sz w:val="22"/>
          <w:szCs w:val="22"/>
          <w:u w:val="single"/>
        </w:rPr>
        <w:t xml:space="preserve">  （</w:t>
      </w:r>
      <w:r>
        <w:rPr>
          <w:rFonts w:hint="eastAsia" w:ascii="宋体" w:hAnsi="宋体"/>
          <w:sz w:val="22"/>
          <w:szCs w:val="22"/>
          <w:u w:val="single"/>
          <w:lang w:val="en-US" w:eastAsia="zh-CN"/>
        </w:rPr>
        <w:t xml:space="preserve">供应商</w:t>
      </w:r>
      <w:r>
        <w:rPr>
          <w:rFonts w:hint="eastAsia" w:ascii="宋体" w:hAnsi="宋体" w:cs="宋体"/>
          <w:sz w:val="22"/>
          <w:szCs w:val="22"/>
          <w:u w:val="single"/>
        </w:rPr>
        <w:t xml:space="preserve">名称）</w:t>
      </w:r>
      <w:r>
        <w:rPr>
          <w:rFonts w:hint="eastAsia" w:ascii="宋体" w:hAnsi="宋体" w:cs="宋体"/>
          <w:sz w:val="22"/>
          <w:szCs w:val="22"/>
        </w:rPr>
        <w:t xml:space="preserve">已详细阅读了</w:t>
      </w:r>
      <w:r>
        <w:rPr>
          <w:rFonts w:hint="eastAsia" w:ascii="宋体" w:hAnsi="宋体" w:cs="宋体"/>
          <w:sz w:val="22"/>
          <w:szCs w:val="22"/>
          <w:u w:val="single"/>
        </w:rPr>
        <w:t xml:space="preserve">                </w:t>
      </w:r>
      <w:r>
        <w:rPr>
          <w:rFonts w:hint="eastAsia" w:ascii="宋体" w:hAnsi="宋体" w:cs="宋体"/>
          <w:sz w:val="22"/>
          <w:szCs w:val="22"/>
        </w:rPr>
        <w:t xml:space="preserve">项目招标文件，自愿参加本次投标，我单位在此郑重承诺：</w:t>
      </w:r>
      <w:r>
        <w:rPr>
          <w:rFonts w:hint="eastAsia" w:ascii="宋体" w:hAnsi="宋体" w:cs="宋体"/>
          <w:b/>
          <w:bCs/>
          <w:sz w:val="22"/>
          <w:szCs w:val="22"/>
          <w:u w:val="single"/>
        </w:rPr>
        <w:t xml:space="preserve">我单位近三年在经营活动中，没有因违法经营受到刑事处罚或者责令停产停业、吊销许可证或者执照、较大数额罚款等重大违法记</w:t>
      </w:r>
      <w:r>
        <w:rPr>
          <w:rFonts w:hint="eastAsia" w:ascii="宋体" w:hAnsi="宋体" w:cs="宋体"/>
          <w:sz w:val="22"/>
          <w:szCs w:val="22"/>
        </w:rPr>
        <w:t xml:space="preserve">。</w:t>
      </w:r>
      <w:r>
        <w:rPr>
          <w:rFonts w:ascii="宋体" w:hAnsi="宋体" w:cs="宋体"/>
          <w:sz w:val="22"/>
          <w:szCs w:val="22"/>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ind w:firstLine="480"/>
        <w:spacing w:line="400" w:lineRule="exact"/>
        <w:rPr>
          <w:rFonts w:ascii="宋体" w:hAnsi="宋体" w:cs="仿宋"/>
          <w:bCs/>
          <w:sz w:val="22"/>
          <w:szCs w:val="22"/>
        </w:rPr>
      </w:pPr>
      <w:r>
        <w:rPr>
          <w:rFonts w:hint="eastAsia" w:ascii="宋体" w:hAnsi="宋体"/>
          <w:sz w:val="22"/>
          <w:szCs w:val="22"/>
          <w:lang w:val="en-US" w:eastAsia="zh-CN"/>
        </w:rPr>
        <w:t xml:space="preserve">供应商</w:t>
      </w:r>
      <w:r>
        <w:rPr>
          <w:rFonts w:hint="eastAsia" w:ascii="宋体" w:hAnsi="宋体" w:cs="仿宋"/>
          <w:bCs/>
          <w:sz w:val="22"/>
          <w:szCs w:val="22"/>
        </w:rPr>
        <w:t xml:space="preserve">(电子签章)：</w:t>
      </w:r>
      <w:r>
        <w:rPr>
          <w:rFonts w:ascii="宋体" w:hAnsi="宋体" w:cs="仿宋"/>
          <w:bCs/>
          <w:sz w:val="22"/>
          <w:szCs w:val="22"/>
        </w:rPr>
      </w:r>
      <w:r/>
    </w:p>
    <w:p>
      <w:pPr>
        <w:pStyle w:val="850"/>
        <w:rPr>
          <w:rFonts w:ascii="宋体" w:hAnsi="宋体"/>
          <w:sz w:val="22"/>
          <w:szCs w:val="22"/>
        </w:rPr>
      </w:pPr>
      <w:r>
        <w:rPr>
          <w:rFonts w:ascii="宋体" w:hAnsi="宋体"/>
          <w:sz w:val="22"/>
          <w:szCs w:val="22"/>
        </w:rPr>
      </w:r>
      <w:r/>
    </w:p>
    <w:p>
      <w:pPr>
        <w:pStyle w:val="770"/>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rPr>
          <w:rFonts w:ascii="宋体" w:hAnsi="宋体" w:cs="仿宋"/>
          <w:bCs/>
          <w:sz w:val="22"/>
          <w:szCs w:val="22"/>
        </w:rPr>
      </w:r>
      <w:r/>
    </w:p>
    <w:p>
      <w:pPr>
        <w:pStyle w:val="850"/>
        <w:rPr>
          <w:rFonts w:ascii="宋体" w:hAnsi="宋体"/>
          <w:sz w:val="22"/>
          <w:szCs w:val="22"/>
        </w:rPr>
      </w:pPr>
      <w:r>
        <w:rPr>
          <w:rFonts w:ascii="宋体" w:hAnsi="宋体"/>
          <w:sz w:val="22"/>
          <w:szCs w:val="22"/>
        </w:rPr>
      </w:r>
      <w:r/>
    </w:p>
    <w:p>
      <w:pPr>
        <w:pStyle w:val="770"/>
        <w:jc w:val="center"/>
        <w:spacing w:line="440" w:lineRule="exact"/>
        <w:rPr>
          <w:rFonts w:hint="eastAsia" w:ascii="宋体" w:hAnsi="宋体" w:cs="宋体"/>
          <w:b/>
          <w:bCs/>
          <w:sz w:val="28"/>
          <w:szCs w:val="28"/>
        </w:rPr>
      </w:pPr>
      <w:r>
        <w:rPr>
          <w:rFonts w:hint="eastAsia" w:ascii="宋体" w:hAnsi="宋体" w:cs="仿宋"/>
          <w:bCs/>
          <w:sz w:val="22"/>
          <w:szCs w:val="22"/>
        </w:rPr>
        <w:t xml:space="preserve">日期：   年   月   日</w:t>
      </w: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t xml:space="preserve">（三）信用记录截图</w:t>
      </w: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07"/>
        <w:ind w:left="0" w:firstLine="0"/>
        <w:rPr>
          <w:rFonts w:hint="eastAsia"/>
        </w:rPr>
      </w:pPr>
      <w:r>
        <w:rPr>
          <w:rFonts w:hint="eastAsia"/>
        </w:rPr>
      </w:r>
      <w:r/>
    </w:p>
    <w:p>
      <w:pPr>
        <w:pStyle w:val="809"/>
        <w:ind w:firstLine="480"/>
        <w:rPr>
          <w:rFonts w:hint="eastAsia"/>
        </w:rPr>
      </w:pPr>
      <w:r>
        <w:rPr>
          <w:rFonts w:hint="eastAsia"/>
        </w:rPr>
      </w:r>
      <w:r/>
    </w:p>
    <w:p>
      <w:pPr>
        <w:pStyle w:val="770"/>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0"/>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0"/>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0"/>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0"/>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0"/>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（四-1）</w:t>
      </w:r>
      <w:r>
        <w:rPr>
          <w:rFonts w:ascii="宋体" w:hAnsi="宋体" w:cs="宋体"/>
          <w:b/>
          <w:bCs/>
          <w:sz w:val="28"/>
          <w:szCs w:val="28"/>
          <w:highlight w:val="none"/>
        </w:rPr>
        <w:t xml:space="preserve">中小企业声明函（</w:t>
      </w:r>
      <w:r>
        <w:rPr>
          <w:rFonts w:hint="eastAsia" w:ascii="宋体" w:hAnsi="宋体" w:cs="宋体"/>
          <w:b/>
          <w:bCs/>
          <w:sz w:val="28"/>
          <w:szCs w:val="28"/>
          <w:highlight w:val="none"/>
        </w:rPr>
        <w:t xml:space="preserve">服务</w:t>
      </w:r>
      <w:r>
        <w:rPr>
          <w:rFonts w:ascii="宋体" w:hAnsi="宋体" w:cs="宋体"/>
          <w:b/>
          <w:bCs/>
          <w:sz w:val="28"/>
          <w:szCs w:val="28"/>
          <w:highlight w:val="none"/>
        </w:rPr>
        <w:t xml:space="preserve">）</w:t>
      </w:r>
      <w:r>
        <w:rPr>
          <w:rFonts w:hint="eastAsia" w:ascii="宋体" w:hAnsi="宋体" w:cs="宋体"/>
          <w:b/>
          <w:bCs/>
          <w:sz w:val="28"/>
          <w:szCs w:val="28"/>
          <w:highlight w:val="none"/>
        </w:rPr>
      </w:r>
      <w:r/>
    </w:p>
    <w:p>
      <w:pPr>
        <w:pStyle w:val="770"/>
        <w:ind w:firstLine="440"/>
        <w:spacing w:line="360" w:lineRule="auto"/>
        <w:rPr>
          <w:rFonts w:hint="eastAsia"/>
          <w:sz w:val="22"/>
          <w:szCs w:val="22"/>
          <w:highlight w:val="none"/>
        </w:rPr>
      </w:pPr>
      <w:r/>
      <w:bookmarkStart w:id="219" w:name="OLE_LINK14"/>
      <w:r/>
      <w:bookmarkStart w:id="220" w:name="OLE_LINK13"/>
      <w:r>
        <w:rPr>
          <w:sz w:val="22"/>
          <w:szCs w:val="22"/>
          <w:highlight w:val="none"/>
        </w:rPr>
        <w:t xml:space="preserve">本公司</w:t>
      </w:r>
      <w:r>
        <w:rPr>
          <w:rFonts w:ascii="宋体" w:hAnsi="宋体"/>
          <w:sz w:val="22"/>
          <w:szCs w:val="22"/>
        </w:rPr>
        <w:t xml:space="preserve">（联合体）</w:t>
      </w:r>
      <w:r>
        <w:rPr>
          <w:sz w:val="22"/>
          <w:szCs w:val="22"/>
          <w:highlight w:val="none"/>
        </w:rPr>
        <w:t xml:space="preserve">郑重声明，根据《政府采购促进中小企业发展管理办法》（财库﹝2020﹞46 号）的规定，本公司</w:t>
      </w:r>
      <w:r>
        <w:rPr>
          <w:rFonts w:ascii="宋体" w:hAnsi="宋体"/>
          <w:sz w:val="22"/>
          <w:szCs w:val="22"/>
        </w:rPr>
        <w:t xml:space="preserve">（联合体）</w:t>
      </w:r>
      <w:r>
        <w:rPr>
          <w:sz w:val="22"/>
          <w:szCs w:val="22"/>
          <w:highlight w:val="none"/>
        </w:rPr>
        <w:t xml:space="preserve">参加</w:t>
      </w:r>
      <w:r>
        <w:rPr>
          <w:sz w:val="22"/>
          <w:szCs w:val="22"/>
          <w:highlight w:val="none"/>
          <w:u w:val="single"/>
        </w:rPr>
        <w:t xml:space="preserve">（单位名称）</w:t>
      </w:r>
      <w:r>
        <w:rPr>
          <w:sz w:val="22"/>
          <w:szCs w:val="22"/>
          <w:highlight w:val="none"/>
        </w:rPr>
        <w:t xml:space="preserve">的</w:t>
      </w:r>
      <w:r>
        <w:rPr>
          <w:sz w:val="22"/>
          <w:szCs w:val="22"/>
          <w:highlight w:val="none"/>
          <w:u w:val="single"/>
        </w:rPr>
        <w:t xml:space="preserve">（项目名称）</w:t>
      </w:r>
      <w:r>
        <w:rPr>
          <w:sz w:val="22"/>
          <w:szCs w:val="22"/>
          <w:highlight w:val="none"/>
        </w:rPr>
        <w:t xml:space="preserve">采购活动，服务全部由符合政策要求的中小企业承接</w:t>
      </w:r>
      <w:r>
        <w:rPr>
          <w:rFonts w:hint="eastAsia"/>
          <w:sz w:val="22"/>
          <w:szCs w:val="22"/>
          <w:highlight w:val="none"/>
        </w:rPr>
        <w:t xml:space="preserve">。</w:t>
      </w:r>
      <w:r>
        <w:rPr>
          <w:sz w:val="22"/>
          <w:szCs w:val="22"/>
          <w:highlight w:val="none"/>
        </w:rPr>
        <w:t xml:space="preserve">相关企业的具体情况如下：</w:t>
      </w:r>
      <w:r>
        <w:rPr>
          <w:rFonts w:hint="eastAsia"/>
          <w:sz w:val="22"/>
          <w:szCs w:val="22"/>
          <w:highlight w:val="none"/>
        </w:rPr>
      </w:r>
      <w:r/>
    </w:p>
    <w:p>
      <w:pPr>
        <w:pStyle w:val="770"/>
        <w:ind w:firstLine="440"/>
        <w:spacing w:line="360" w:lineRule="auto"/>
        <w:rPr>
          <w:rFonts w:hint="eastAsia"/>
          <w:sz w:val="22"/>
          <w:szCs w:val="22"/>
          <w:highlight w:val="none"/>
        </w:rPr>
      </w:pPr>
      <w:r>
        <w:rPr>
          <w:sz w:val="22"/>
          <w:szCs w:val="22"/>
          <w:highlight w:val="none"/>
        </w:rPr>
        <w:t xml:space="preserve">1. </w:t>
      </w:r>
      <w:r>
        <w:rPr>
          <w:sz w:val="22"/>
          <w:szCs w:val="22"/>
          <w:highlight w:val="none"/>
          <w:u w:val="single"/>
        </w:rPr>
        <w:t xml:space="preserve">（标的名称）</w:t>
      </w:r>
      <w:r>
        <w:rPr>
          <w:sz w:val="22"/>
          <w:szCs w:val="22"/>
          <w:highlight w:val="none"/>
        </w:rPr>
        <w:t xml:space="preserve"> ，属于</w:t>
      </w:r>
      <w:r>
        <w:rPr>
          <w:rFonts w:hint="eastAsia" w:ascii="宋体" w:hAnsi="宋体"/>
          <w:sz w:val="22"/>
          <w:szCs w:val="22"/>
          <w:highlight w:val="none"/>
          <w:u w:val="single"/>
        </w:rPr>
        <w:t xml:space="preserve">其他未列明行业</w:t>
      </w:r>
      <w:r>
        <w:rPr>
          <w:sz w:val="22"/>
          <w:szCs w:val="22"/>
          <w:highlight w:val="none"/>
        </w:rPr>
        <w:t xml:space="preserve">； 承建（承接）企业为</w:t>
      </w:r>
      <w:r>
        <w:rPr>
          <w:sz w:val="22"/>
          <w:szCs w:val="22"/>
          <w:highlight w:val="none"/>
          <w:u w:val="single"/>
        </w:rPr>
        <w:t xml:space="preserve">（企业名称）</w:t>
      </w:r>
      <w:r>
        <w:rPr>
          <w:sz w:val="22"/>
          <w:szCs w:val="22"/>
          <w:highlight w:val="none"/>
        </w:rPr>
        <w:t xml:space="preserve">，从业人员</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人，营业收入为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万元，资产总额 </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w:t>
      </w:r>
      <w:r>
        <w:rPr>
          <w:sz w:val="22"/>
          <w:szCs w:val="22"/>
          <w:highlight w:val="none"/>
          <w:vertAlign w:val="superscript"/>
        </w:rPr>
        <w:t xml:space="preserve">1</w:t>
      </w:r>
      <w:r>
        <w:rPr>
          <w:sz w:val="22"/>
          <w:szCs w:val="22"/>
          <w:highlight w:val="none"/>
        </w:rPr>
        <w:t xml:space="preserve">，属于</w:t>
      </w:r>
      <w:r>
        <w:rPr>
          <w:sz w:val="22"/>
          <w:szCs w:val="22"/>
          <w:highlight w:val="none"/>
          <w:u w:val="single"/>
        </w:rPr>
        <w:t xml:space="preserve">（中型企业、 小型企业、微型企业）</w:t>
      </w:r>
      <w:r>
        <w:rPr>
          <w:sz w:val="22"/>
          <w:szCs w:val="22"/>
          <w:highlight w:val="none"/>
        </w:rPr>
        <w:t xml:space="preserve">；</w:t>
      </w:r>
      <w:r>
        <w:rPr>
          <w:rFonts w:hint="eastAsia"/>
          <w:sz w:val="22"/>
          <w:szCs w:val="22"/>
          <w:highlight w:val="none"/>
        </w:rPr>
      </w:r>
      <w:r/>
    </w:p>
    <w:p>
      <w:pPr>
        <w:pStyle w:val="770"/>
        <w:ind w:firstLine="440"/>
        <w:spacing w:line="360" w:lineRule="auto"/>
        <w:rPr>
          <w:rFonts w:hint="eastAsia"/>
          <w:sz w:val="22"/>
          <w:szCs w:val="22"/>
          <w:highlight w:val="none"/>
        </w:rPr>
      </w:pPr>
      <w:r>
        <w:rPr>
          <w:sz w:val="22"/>
          <w:szCs w:val="22"/>
          <w:highlight w:val="none"/>
        </w:rPr>
        <w:t xml:space="preserve"> 2. </w:t>
      </w:r>
      <w:r>
        <w:rPr>
          <w:sz w:val="22"/>
          <w:szCs w:val="22"/>
          <w:highlight w:val="none"/>
          <w:u w:val="single"/>
        </w:rPr>
        <w:t xml:space="preserve">（标的名称）</w:t>
      </w:r>
      <w:r>
        <w:rPr>
          <w:sz w:val="22"/>
          <w:szCs w:val="22"/>
          <w:highlight w:val="none"/>
        </w:rPr>
        <w:t xml:space="preserve"> ，属于</w:t>
      </w:r>
      <w:r>
        <w:rPr>
          <w:rFonts w:hint="eastAsia" w:ascii="宋体" w:hAnsi="宋体"/>
          <w:sz w:val="22"/>
          <w:szCs w:val="22"/>
          <w:highlight w:val="none"/>
          <w:u w:val="single"/>
        </w:rPr>
        <w:t xml:space="preserve">其他未列明行业</w:t>
      </w:r>
      <w:r>
        <w:rPr>
          <w:sz w:val="22"/>
          <w:szCs w:val="22"/>
          <w:highlight w:val="none"/>
        </w:rPr>
        <w:t xml:space="preserve">； 承建（承接）企业为</w:t>
      </w:r>
      <w:r>
        <w:rPr>
          <w:sz w:val="22"/>
          <w:szCs w:val="22"/>
          <w:highlight w:val="none"/>
          <w:u w:val="single"/>
        </w:rPr>
        <w:t xml:space="preserve">（企业名称）</w:t>
      </w:r>
      <w:r>
        <w:rPr>
          <w:sz w:val="22"/>
          <w:szCs w:val="22"/>
          <w:highlight w:val="none"/>
        </w:rPr>
        <w:t xml:space="preserve">，从业人员</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人，营业收入为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万元，资产总额为</w:t>
      </w:r>
      <w:r>
        <w:rPr>
          <w:sz w:val="22"/>
          <w:szCs w:val="22"/>
          <w:highlight w:val="none"/>
          <w:u w:val="single"/>
        </w:rPr>
        <w:t xml:space="preserve"> </w:t>
      </w:r>
      <w:r>
        <w:rPr>
          <w:rFonts w:hint="eastAsia"/>
          <w:sz w:val="22"/>
          <w:szCs w:val="22"/>
          <w:highlight w:val="none"/>
          <w:u w:val="single"/>
        </w:rPr>
        <w:t xml:space="preserve">   </w:t>
      </w:r>
      <w:r>
        <w:rPr>
          <w:sz w:val="22"/>
          <w:szCs w:val="22"/>
          <w:highlight w:val="none"/>
        </w:rPr>
        <w:t xml:space="preserve">万元，属于</w:t>
      </w:r>
      <w:r>
        <w:rPr>
          <w:sz w:val="22"/>
          <w:szCs w:val="22"/>
          <w:highlight w:val="none"/>
          <w:u w:val="single"/>
        </w:rPr>
        <w:t xml:space="preserve">（中型企业、 小型企业、微型企业）</w:t>
      </w:r>
      <w:r>
        <w:rPr>
          <w:sz w:val="22"/>
          <w:szCs w:val="22"/>
          <w:highlight w:val="none"/>
        </w:rPr>
        <w:t xml:space="preserve">；</w:t>
      </w:r>
      <w:r>
        <w:rPr>
          <w:rFonts w:hint="eastAsia"/>
          <w:sz w:val="22"/>
          <w:szCs w:val="22"/>
          <w:highlight w:val="none"/>
        </w:rPr>
      </w:r>
      <w:r/>
    </w:p>
    <w:p>
      <w:pPr>
        <w:pStyle w:val="770"/>
        <w:ind w:firstLine="440"/>
        <w:spacing w:line="360" w:lineRule="auto"/>
        <w:rPr>
          <w:rFonts w:hint="eastAsia"/>
          <w:sz w:val="22"/>
          <w:szCs w:val="22"/>
          <w:highlight w:val="none"/>
        </w:rPr>
      </w:pPr>
      <w:r>
        <w:rPr>
          <w:sz w:val="22"/>
          <w:szCs w:val="22"/>
          <w:highlight w:val="none"/>
        </w:rPr>
        <w:t xml:space="preserve"> …… </w:t>
      </w:r>
      <w:r>
        <w:rPr>
          <w:rFonts w:hint="eastAsia"/>
          <w:sz w:val="22"/>
          <w:szCs w:val="22"/>
          <w:highlight w:val="none"/>
        </w:rPr>
      </w:r>
      <w:r/>
    </w:p>
    <w:p>
      <w:pPr>
        <w:pStyle w:val="770"/>
        <w:ind w:firstLine="440"/>
        <w:spacing w:line="360" w:lineRule="auto"/>
        <w:rPr>
          <w:rFonts w:hint="eastAsia"/>
          <w:sz w:val="22"/>
          <w:szCs w:val="22"/>
        </w:rPr>
      </w:pPr>
      <w:r>
        <w:rPr>
          <w:sz w:val="22"/>
          <w:szCs w:val="22"/>
        </w:rPr>
        <w:t xml:space="preserve">以上企业，不属于大企业的分支机构，不存在控股股东 为大企业的情形，也不存在与大企业的负责人为同一人的情形。 </w:t>
      </w:r>
      <w:r>
        <w:rPr>
          <w:rFonts w:hint="eastAsia"/>
          <w:sz w:val="22"/>
          <w:szCs w:val="22"/>
        </w:rPr>
      </w:r>
      <w:r/>
    </w:p>
    <w:p>
      <w:pPr>
        <w:pStyle w:val="770"/>
        <w:ind w:firstLine="440"/>
        <w:spacing w:line="360" w:lineRule="auto"/>
        <w:rPr>
          <w:rFonts w:hint="eastAsia"/>
          <w:sz w:val="22"/>
          <w:szCs w:val="22"/>
        </w:rPr>
      </w:pPr>
      <w:r>
        <w:rPr>
          <w:sz w:val="22"/>
          <w:szCs w:val="22"/>
        </w:rPr>
        <w:t xml:space="preserve">本企业对上述声明内容的真实性负责。如有虚假，将依 法承担相应责任。 </w:t>
      </w:r>
      <w:r>
        <w:rPr>
          <w:rFonts w:hint="eastAsia"/>
          <w:sz w:val="22"/>
          <w:szCs w:val="22"/>
        </w:rPr>
      </w:r>
      <w:r/>
    </w:p>
    <w:p>
      <w:pPr>
        <w:pStyle w:val="770"/>
        <w:spacing w:line="360" w:lineRule="auto"/>
        <w:rPr>
          <w:rFonts w:hint="eastAsia"/>
          <w:sz w:val="22"/>
          <w:szCs w:val="22"/>
        </w:rPr>
      </w:pPr>
      <w:r>
        <w:rPr>
          <w:rFonts w:hint="eastAsia"/>
          <w:sz w:val="22"/>
          <w:szCs w:val="22"/>
        </w:rPr>
      </w:r>
      <w:r/>
    </w:p>
    <w:p>
      <w:pPr>
        <w:pStyle w:val="770"/>
        <w:ind w:firstLine="5500"/>
        <w:spacing w:line="360" w:lineRule="auto"/>
        <w:rPr>
          <w:rFonts w:hint="eastAsia"/>
          <w:sz w:val="22"/>
          <w:szCs w:val="22"/>
        </w:rPr>
      </w:pPr>
      <w:r>
        <w:rPr>
          <w:rFonts w:hint="eastAsia" w:ascii="宋体" w:hAnsi="宋体"/>
          <w:sz w:val="22"/>
          <w:szCs w:val="22"/>
          <w:lang w:val="en-US" w:eastAsia="zh-CN"/>
        </w:rPr>
        <w:t xml:space="preserve">供应商</w:t>
      </w:r>
      <w:r>
        <w:rPr>
          <w:sz w:val="22"/>
          <w:szCs w:val="22"/>
        </w:rPr>
        <w:t xml:space="preserve">（盖章）： </w:t>
      </w:r>
      <w:r>
        <w:rPr>
          <w:rFonts w:hint="eastAsia"/>
          <w:sz w:val="22"/>
          <w:szCs w:val="22"/>
        </w:rPr>
      </w:r>
      <w:r/>
    </w:p>
    <w:p>
      <w:pPr>
        <w:pStyle w:val="770"/>
        <w:ind w:firstLine="5720"/>
        <w:spacing w:line="360" w:lineRule="auto"/>
        <w:rPr>
          <w:rFonts w:hint="eastAsia"/>
          <w:sz w:val="22"/>
          <w:szCs w:val="22"/>
        </w:rPr>
      </w:pPr>
      <w:r>
        <w:rPr>
          <w:sz w:val="22"/>
          <w:szCs w:val="22"/>
        </w:rPr>
        <w:t xml:space="preserve">日 期： </w:t>
      </w:r>
      <w:r>
        <w:rPr>
          <w:rFonts w:hint="eastAsia"/>
          <w:sz w:val="22"/>
          <w:szCs w:val="22"/>
        </w:rPr>
      </w:r>
      <w:r/>
    </w:p>
    <w:p>
      <w:pPr>
        <w:pStyle w:val="770"/>
        <w:spacing w:line="360" w:lineRule="auto"/>
        <w:rPr>
          <w:rFonts w:hint="eastAsia"/>
          <w:sz w:val="22"/>
          <w:szCs w:val="22"/>
          <w:vertAlign w:val="superscript"/>
        </w:rPr>
      </w:pPr>
      <w:r>
        <w:rPr>
          <w:rFonts w:hint="eastAsia"/>
          <w:sz w:val="22"/>
          <w:szCs w:val="22"/>
          <w:vertAlign w:val="superscript"/>
        </w:rPr>
      </w:r>
      <w:r/>
    </w:p>
    <w:p>
      <w:pPr>
        <w:pStyle w:val="770"/>
        <w:spacing w:line="360" w:lineRule="auto"/>
        <w:rPr>
          <w:rFonts w:hint="eastAsia"/>
          <w:sz w:val="22"/>
          <w:szCs w:val="22"/>
          <w:vertAlign w:val="superscript"/>
        </w:rPr>
      </w:pPr>
      <w:r>
        <w:rPr>
          <w:rFonts w:hint="eastAsia"/>
          <w:sz w:val="22"/>
          <w:szCs w:val="22"/>
          <w:vertAlign w:val="superscript"/>
        </w:rPr>
      </w:r>
      <w:r/>
    </w:p>
    <w:p>
      <w:pPr>
        <w:pStyle w:val="770"/>
        <w:spacing w:line="360" w:lineRule="auto"/>
        <w:rPr>
          <w:rFonts w:hint="eastAsia"/>
          <w:sz w:val="22"/>
          <w:szCs w:val="22"/>
          <w:vertAlign w:val="superscript"/>
        </w:rPr>
      </w:pPr>
      <w:r>
        <w:rPr>
          <w:rFonts w:hint="eastAsia"/>
          <w:sz w:val="22"/>
          <w:szCs w:val="22"/>
          <w:vertAlign w:val="superscript"/>
        </w:rPr>
      </w:r>
      <w:r/>
    </w:p>
    <w:p>
      <w:pPr>
        <w:pStyle w:val="770"/>
        <w:spacing w:line="360" w:lineRule="auto"/>
        <w:rPr>
          <w:rFonts w:hint="eastAsia"/>
          <w:sz w:val="22"/>
          <w:szCs w:val="22"/>
          <w:vertAlign w:val="superscript"/>
        </w:rPr>
      </w:pPr>
      <w:r>
        <w:rPr>
          <w:rFonts w:hint="eastAsia"/>
          <w:sz w:val="22"/>
          <w:szCs w:val="22"/>
          <w:vertAlign w:val="superscript"/>
        </w:rPr>
      </w:r>
      <w:r/>
    </w:p>
    <w:p>
      <w:pPr>
        <w:pStyle w:val="807"/>
        <w:rPr>
          <w:rFonts w:hint="eastAsia"/>
          <w:sz w:val="22"/>
          <w:szCs w:val="22"/>
        </w:rPr>
      </w:pPr>
      <w:r>
        <w:rPr>
          <w:rFonts w:hint="eastAsia"/>
          <w:sz w:val="22"/>
          <w:szCs w:val="22"/>
        </w:rPr>
      </w:r>
      <w:r/>
    </w:p>
    <w:p>
      <w:pPr>
        <w:pStyle w:val="809"/>
        <w:ind w:firstLine="480"/>
        <w:rPr>
          <w:rFonts w:hint="eastAsia"/>
          <w:sz w:val="22"/>
          <w:szCs w:val="22"/>
        </w:rPr>
      </w:pPr>
      <w:r>
        <w:rPr>
          <w:rFonts w:hint="eastAsia"/>
          <w:sz w:val="22"/>
          <w:szCs w:val="22"/>
        </w:rPr>
      </w:r>
      <w:r/>
    </w:p>
    <w:p>
      <w:pPr>
        <w:pStyle w:val="770"/>
        <w:spacing w:line="360" w:lineRule="auto"/>
        <w:rPr>
          <w:rFonts w:hint="eastAsia" w:ascii="宋体" w:hAnsi="宋体" w:cs="宋体"/>
          <w:b/>
          <w:bCs/>
          <w:sz w:val="28"/>
          <w:szCs w:val="28"/>
        </w:rPr>
      </w:pPr>
      <w:r>
        <w:rPr>
          <w:sz w:val="22"/>
          <w:szCs w:val="22"/>
          <w:vertAlign w:val="superscript"/>
        </w:rPr>
        <w:t xml:space="preserve">1</w:t>
      </w:r>
      <w:r>
        <w:rPr>
          <w:sz w:val="22"/>
          <w:szCs w:val="22"/>
        </w:rPr>
        <w:t xml:space="preserve"> 从业人员、营业收入、资产总额填报上一年度数据，无上一年度数据的新成立企业可不填报。</w:t>
      </w: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ascii="宋体" w:hAnsi="宋体" w:cs="宋体"/>
          <w:b/>
          <w:bCs/>
          <w:sz w:val="28"/>
          <w:szCs w:val="28"/>
        </w:rPr>
      </w:pPr>
      <w:r>
        <w:rPr>
          <w:rFonts w:hint="eastAsia" w:ascii="宋体" w:hAnsi="宋体" w:cs="宋体"/>
          <w:b/>
          <w:bCs/>
          <w:sz w:val="28"/>
          <w:szCs w:val="28"/>
        </w:rPr>
        <w:t xml:space="preserve">（四-2）残疾人福利性单位声明函</w:t>
      </w:r>
      <w:r>
        <w:rPr>
          <w:rFonts w:ascii="宋体" w:hAnsi="宋体" w:cs="宋体"/>
          <w:b/>
          <w:bCs/>
          <w:sz w:val="28"/>
          <w:szCs w:val="28"/>
        </w:rPr>
      </w:r>
      <w:r/>
    </w:p>
    <w:p>
      <w:pPr>
        <w:pStyle w:val="770"/>
        <w:spacing w:line="588" w:lineRule="exact"/>
        <w:rPr>
          <w:rFonts w:ascii="仿宋_GB2312" w:eastAsia="仿宋_GB2312"/>
          <w:b/>
          <w:spacing w:val="6"/>
          <w:sz w:val="30"/>
          <w:szCs w:val="30"/>
        </w:rPr>
      </w:pPr>
      <w:r/>
      <w:bookmarkEnd w:id="219"/>
      <w:r/>
      <w:bookmarkEnd w:id="220"/>
      <w:r>
        <w:rPr>
          <w:rFonts w:ascii="仿宋_GB2312" w:eastAsia="仿宋_GB2312"/>
          <w:b/>
          <w:spacing w:val="6"/>
          <w:sz w:val="30"/>
          <w:szCs w:val="30"/>
        </w:rPr>
      </w:r>
      <w:r/>
    </w:p>
    <w:p>
      <w:pPr>
        <w:pStyle w:val="770"/>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cs="宋体"/>
          <w:sz w:val="22"/>
          <w:szCs w:val="22"/>
          <w:shd w:val="clear" w:color="auto" w:fill="ffffff"/>
        </w:rPr>
      </w:r>
      <w:r/>
    </w:p>
    <w:p>
      <w:pPr>
        <w:pStyle w:val="770"/>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rPr>
          <w:rFonts w:ascii="宋体" w:hAnsi="宋体" w:cs="宋体"/>
          <w:sz w:val="22"/>
          <w:szCs w:val="22"/>
          <w:shd w:val="clear" w:color="auto" w:fill="ffffff"/>
        </w:rPr>
      </w:r>
      <w:r/>
    </w:p>
    <w:p>
      <w:pPr>
        <w:pStyle w:val="770"/>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0"/>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0"/>
        <w:ind w:firstLine="4180"/>
        <w:spacing w:line="480" w:lineRule="exact"/>
        <w:rPr>
          <w:rFonts w:hint="eastAsia" w:ascii="宋体" w:hAnsi="宋体" w:cs="宋体"/>
          <w:bCs/>
          <w:sz w:val="22"/>
          <w:szCs w:val="22"/>
        </w:rPr>
      </w:pPr>
      <w:r>
        <w:rPr>
          <w:rFonts w:hint="eastAsia" w:ascii="宋体" w:hAnsi="宋体"/>
          <w:sz w:val="22"/>
          <w:szCs w:val="22"/>
          <w:lang w:val="en-US" w:eastAsia="zh-CN"/>
        </w:rPr>
        <w:t xml:space="preserve">供应商</w:t>
      </w:r>
      <w:r>
        <w:rPr>
          <w:rFonts w:hint="eastAsia" w:ascii="宋体" w:hAnsi="宋体" w:cs="宋体"/>
          <w:bCs/>
          <w:sz w:val="22"/>
          <w:szCs w:val="22"/>
        </w:rPr>
        <w:t xml:space="preserve">：</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770"/>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770"/>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770"/>
        <w:jc w:val="right"/>
        <w:spacing w:line="440" w:lineRule="exact"/>
        <w:rPr>
          <w:rFonts w:ascii="宋体" w:hAnsi="宋体"/>
          <w:sz w:val="22"/>
          <w:szCs w:val="22"/>
        </w:rPr>
      </w:pPr>
      <w:r>
        <w:rPr>
          <w:rFonts w:ascii="宋体" w:hAnsi="宋体"/>
          <w:sz w:val="22"/>
          <w:szCs w:val="22"/>
        </w:rPr>
      </w:r>
      <w:r/>
    </w:p>
    <w:p>
      <w:pPr>
        <w:pStyle w:val="770"/>
        <w:jc w:val="right"/>
        <w:spacing w:line="440" w:lineRule="exact"/>
        <w:rPr>
          <w:rFonts w:ascii="宋体" w:hAnsi="宋体"/>
          <w:sz w:val="22"/>
          <w:szCs w:val="22"/>
        </w:rPr>
      </w:pPr>
      <w:r>
        <w:rPr>
          <w:rFonts w:ascii="宋体" w:hAnsi="宋体"/>
          <w:sz w:val="22"/>
          <w:szCs w:val="22"/>
        </w:rPr>
      </w:r>
      <w:r/>
    </w:p>
    <w:p>
      <w:pPr>
        <w:pStyle w:val="805"/>
        <w:rPr>
          <w:rFonts w:hint="eastAsia" w:ascii="宋体" w:hAnsi="宋体" w:cs="宋体"/>
          <w:b/>
          <w:bCs/>
          <w:sz w:val="28"/>
          <w:szCs w:val="28"/>
          <w:lang w:val="zh-CN"/>
        </w:rPr>
      </w:pPr>
      <w:r>
        <w:rPr>
          <w:rFonts w:hint="eastAsia" w:ascii="宋体" w:hAnsi="宋体" w:cs="宋体"/>
          <w:b/>
          <w:bCs/>
          <w:sz w:val="28"/>
          <w:szCs w:val="28"/>
          <w:lang w:val="zh-CN"/>
        </w:rPr>
      </w:r>
      <w:r/>
    </w:p>
    <w:p>
      <w:pPr>
        <w:pStyle w:val="805"/>
        <w:rPr>
          <w:rFonts w:hint="eastAsia" w:ascii="宋体" w:hAnsi="宋体" w:cs="宋体"/>
          <w:b/>
          <w:bCs/>
          <w:sz w:val="28"/>
          <w:szCs w:val="28"/>
          <w:lang w:val="zh-CN"/>
        </w:rPr>
      </w:pPr>
      <w:r>
        <w:rPr>
          <w:rFonts w:hint="eastAsia" w:ascii="宋体" w:hAnsi="宋体" w:cs="宋体"/>
          <w:b/>
          <w:bCs/>
          <w:sz w:val="28"/>
          <w:szCs w:val="28"/>
          <w:lang w:val="zh-CN"/>
        </w:rPr>
      </w:r>
      <w:r/>
    </w:p>
    <w:p>
      <w:pPr>
        <w:pStyle w:val="805"/>
        <w:jc w:val="both"/>
        <w:rPr>
          <w:rFonts w:hint="eastAsia" w:ascii="宋体" w:hAnsi="宋体" w:cs="宋体"/>
          <w:b/>
          <w:bCs/>
          <w:sz w:val="28"/>
          <w:szCs w:val="28"/>
        </w:rPr>
      </w:pPr>
      <w:r>
        <w:rPr>
          <w:rFonts w:hint="eastAsia" w:ascii="宋体" w:hAnsi="宋体" w:cs="宋体"/>
          <w:b/>
          <w:bCs/>
          <w:sz w:val="28"/>
          <w:szCs w:val="28"/>
        </w:rPr>
      </w:r>
      <w:r/>
    </w:p>
    <w:p>
      <w:pPr>
        <w:pStyle w:val="805"/>
        <w:jc w:val="center"/>
        <w:rPr>
          <w:rFonts w:hint="eastAsia" w:ascii="宋体" w:hAnsi="宋体" w:cs="宋体"/>
          <w:b/>
          <w:bCs/>
          <w:sz w:val="22"/>
          <w:szCs w:val="22"/>
        </w:rPr>
      </w:pPr>
      <w:r>
        <w:rPr>
          <w:rFonts w:hint="eastAsia" w:ascii="宋体" w:hAnsi="宋体" w:cs="宋体"/>
          <w:b/>
          <w:bCs/>
          <w:sz w:val="28"/>
          <w:szCs w:val="28"/>
        </w:rPr>
        <w:t xml:space="preserve">（四-3）监狱企业证明</w:t>
      </w:r>
      <w:r>
        <w:rPr>
          <w:rFonts w:hint="eastAsia" w:ascii="宋体" w:hAnsi="宋体" w:cs="宋体"/>
          <w:b/>
          <w:bCs/>
          <w:sz w:val="22"/>
          <w:szCs w:val="22"/>
        </w:rPr>
      </w:r>
      <w:r/>
    </w:p>
    <w:p>
      <w:pPr>
        <w:pStyle w:val="805"/>
        <w:jc w:val="center"/>
        <w:rPr>
          <w:rFonts w:hint="eastAsia" w:ascii="宋体" w:hAnsi="宋体" w:cs="宋体"/>
          <w:b/>
          <w:bCs/>
          <w:sz w:val="22"/>
          <w:szCs w:val="22"/>
        </w:rPr>
      </w:pPr>
      <w:r>
        <w:rPr>
          <w:rFonts w:hint="eastAsia" w:ascii="宋体" w:hAnsi="宋体" w:cs="宋体"/>
          <w:b/>
          <w:bCs/>
          <w:sz w:val="22"/>
          <w:szCs w:val="22"/>
        </w:rPr>
      </w:r>
      <w:r/>
    </w:p>
    <w:p>
      <w:pPr>
        <w:pStyle w:val="805"/>
        <w:jc w:val="center"/>
        <w:rPr>
          <w:rFonts w:hint="eastAsia" w:ascii="宋体" w:hAnsi="宋体" w:cs="宋体"/>
          <w:b w:val="0"/>
          <w:bCs w:val="0"/>
          <w:sz w:val="22"/>
          <w:szCs w:val="22"/>
        </w:rPr>
      </w:pPr>
      <w:r>
        <w:rPr>
          <w:rFonts w:hint="eastAsia" w:ascii="宋体" w:hAnsi="宋体" w:cs="宋体"/>
          <w:b w:val="0"/>
          <w:bCs w:val="0"/>
          <w:sz w:val="22"/>
          <w:szCs w:val="22"/>
        </w:rPr>
        <w:t xml:space="preserve">此处附：由省级以上监狱管理局、戒毒管理局（含新疆生产建设兵团）出具的属于监狱企业的证明文件复印件，原件备查。</w:t>
      </w:r>
      <w:r>
        <w:rPr>
          <w:rFonts w:hint="eastAsia" w:ascii="宋体" w:hAnsi="宋体" w:cs="宋体"/>
          <w:b w:val="0"/>
          <w:bCs w:val="0"/>
          <w:sz w:val="22"/>
          <w:szCs w:val="22"/>
        </w:rPr>
      </w:r>
      <w:r/>
    </w:p>
    <w:p>
      <w:pPr>
        <w:pStyle w:val="770"/>
        <w:jc w:val="both"/>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5"/>
        <w:jc w:val="center"/>
        <w:rPr>
          <w:rFonts w:hint="eastAsia" w:ascii="宋体" w:hAnsi="宋体" w:eastAsia="宋体" w:cs="宋体"/>
          <w:b/>
          <w:bCs/>
          <w:sz w:val="28"/>
          <w:szCs w:val="28"/>
          <w:lang w:eastAsia="zh-CN"/>
        </w:rPr>
      </w:pPr>
      <w:r>
        <w:rPr>
          <w:rFonts w:hint="eastAsia" w:ascii="宋体" w:hAnsi="宋体" w:cs="宋体"/>
          <w:b/>
          <w:bCs/>
          <w:sz w:val="28"/>
          <w:szCs w:val="28"/>
        </w:rPr>
        <w:t xml:space="preserve">（四-</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w:t>
      </w:r>
      <w:r>
        <w:rPr>
          <w:rFonts w:hint="eastAsia" w:ascii="宋体" w:hAnsi="宋体" w:eastAsia="宋体" w:cs="宋体"/>
          <w:b/>
          <w:color w:val="000000"/>
          <w:sz w:val="28"/>
          <w:szCs w:val="28"/>
        </w:rPr>
        <w:t xml:space="preserve">关于符合本国产品标准的声明函</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本项目不适用</w:t>
      </w:r>
      <w:r>
        <w:rPr>
          <w:rFonts w:hint="eastAsia" w:ascii="宋体" w:hAnsi="宋体" w:eastAsia="宋体" w:cs="宋体"/>
          <w:b/>
          <w:color w:val="000000"/>
          <w:sz w:val="28"/>
          <w:szCs w:val="28"/>
          <w:lang w:eastAsia="zh-CN"/>
        </w:rPr>
        <w:t xml:space="preserve">）</w:t>
      </w:r>
      <w:r>
        <w:rPr>
          <w:rFonts w:hint="eastAsia" w:ascii="宋体" w:hAnsi="宋体" w:eastAsia="宋体" w:cs="宋体"/>
          <w:b/>
          <w:bCs/>
          <w:sz w:val="28"/>
          <w:szCs w:val="28"/>
          <w:lang w:eastAsia="zh-CN"/>
        </w:rPr>
      </w:r>
      <w:r/>
    </w:p>
    <w:p>
      <w:pPr>
        <w:pStyle w:val="770"/>
        <w:jc w:val="center"/>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关于符合本国产品标准的声明函（采购包号：**）</w:t>
      </w:r>
      <w:r>
        <w:rPr>
          <w:rFonts w:hint="eastAsia" w:ascii="宋体" w:hAnsi="宋体" w:eastAsia="宋体" w:cs="宋体"/>
          <w:color w:val="000000"/>
          <w:sz w:val="28"/>
          <w:szCs w:val="28"/>
        </w:rPr>
      </w:r>
      <w:r/>
    </w:p>
    <w:p>
      <w:pPr>
        <w:pStyle w:val="841"/>
        <w:ind w:firstLine="420"/>
        <w:spacing w:before="0" w:beforeAutospacing="0" w:after="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841"/>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2"/>
          <w:szCs w:val="22"/>
        </w:rPr>
      </w:r>
      <w:r/>
    </w:p>
    <w:p>
      <w:pPr>
        <w:pStyle w:val="841"/>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4253230</wp:posOffset>
                </wp:positionH>
                <wp:positionV relativeFrom="paragraph">
                  <wp:posOffset>377825</wp:posOffset>
                </wp:positionV>
                <wp:extent cx="368935" cy="1289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8935" cy="1289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34.9pt;mso-position-horizontal:absolute;mso-position-vertical-relative:text;margin-top:29.8pt;mso-position-vertical:absolute;width:29.0pt;height:10.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1997710</wp:posOffset>
                </wp:positionH>
                <wp:positionV relativeFrom="paragraph">
                  <wp:posOffset>436880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7.3pt;mso-position-horizontal:absolute;mso-position-vertical-relative:text;margin-top:3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2019935</wp:posOffset>
                </wp:positionH>
                <wp:positionV relativeFrom="paragraph">
                  <wp:posOffset>669925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59.0pt;mso-position-horizontal:absolute;mso-position-vertical-relative:text;margin-top:5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816610</wp:posOffset>
                </wp:positionH>
                <wp:positionV relativeFrom="paragraph">
                  <wp:posOffset>694055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64.3pt;mso-position-horizontal:absolute;mso-position-vertical-relative:text;margin-top:54.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4359910</wp:posOffset>
                </wp:positionH>
                <wp:positionV relativeFrom="paragraph">
                  <wp:posOffset>83820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43.3pt;mso-position-horizontal:absolute;mso-position-vertical-relative:text;margin-top:6.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3071495</wp:posOffset>
                </wp:positionH>
                <wp:positionV relativeFrom="paragraph">
                  <wp:posOffset>356870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41.8pt;mso-position-horizontal:absolute;mso-position-vertical-relative:text;margin-top:28.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shd w:val="clear" w:color="auto" w:fill="ffffff"/>
        </w:rPr>
        <w:t xml:space="preserve">1.</w:t>
      </w:r>
      <w:r>
        <w:rPr>
          <w:rStyle w:val="855"/>
          <w:rFonts w:hint="eastAsia" w:ascii="宋体" w:hAnsi="宋体" w:eastAsia="宋体" w:cs="宋体"/>
          <w:i w:val="0"/>
          <w:color w:val="000000"/>
          <w:sz w:val="22"/>
          <w:szCs w:val="22"/>
          <w:u w:val="single"/>
          <w:shd w:val="clear" w:color="auto" w:fill="ffffff"/>
        </w:rPr>
        <w:t xml:space="preserve">（产品名称1）</w:t>
      </w:r>
      <w:r>
        <w:rPr>
          <w:rStyle w:val="855"/>
          <w:rFonts w:hint="eastAsia" w:ascii="宋体" w:hAnsi="宋体" w:eastAsia="宋体" w:cs="宋体"/>
          <w:i w:val="0"/>
          <w:color w:val="000000"/>
          <w:sz w:val="22"/>
          <w:szCs w:val="22"/>
          <w:shd w:val="clear" w:color="auto" w:fill="ffffff"/>
          <w:vertAlign w:val="superscript"/>
        </w:rPr>
        <w:t xml:space="preserve">1</w:t>
      </w:r>
      <w:r>
        <w:rPr>
          <w:rFonts w:hint="eastAsia" w:ascii="宋体" w:hAnsi="宋体" w:eastAsia="宋体" w:cs="宋体"/>
          <w:color w:val="000000"/>
          <w:sz w:val="22"/>
          <w:szCs w:val="22"/>
          <w:shd w:val="clear" w:color="auto" w:fill="ffffff"/>
        </w:rPr>
        <w:t xml:space="preserve">，生产厂为</w:t>
      </w:r>
      <w:r>
        <w:rPr>
          <w:rStyle w:val="855"/>
          <w:rFonts w:hint="eastAsia" w:ascii="宋体" w:hAnsi="宋体" w:eastAsia="宋体" w:cs="宋体"/>
          <w:i w:val="0"/>
          <w:color w:val="000000"/>
          <w:sz w:val="22"/>
          <w:szCs w:val="22"/>
          <w:u w:val="single"/>
          <w:shd w:val="clear" w:color="auto" w:fill="ffffff"/>
        </w:rPr>
        <w:t xml:space="preserve">（厂名）</w:t>
      </w:r>
      <w:r>
        <w:rPr>
          <w:rStyle w:val="855"/>
          <w:rFonts w:hint="eastAsia" w:ascii="宋体" w:hAnsi="宋体" w:eastAsia="宋体" w:cs="宋体"/>
          <w:i w:val="0"/>
          <w:color w:val="000000"/>
          <w:sz w:val="22"/>
          <w:szCs w:val="22"/>
          <w:shd w:val="clear" w:color="auto" w:fill="ffffff"/>
          <w:vertAlign w:val="superscript"/>
        </w:rPr>
        <w:t xml:space="preserve">2</w:t>
      </w:r>
      <w:r>
        <w:rPr>
          <w:rFonts w:hint="eastAsia" w:ascii="宋体" w:hAnsi="宋体" w:eastAsia="宋体" w:cs="宋体"/>
          <w:color w:val="000000"/>
          <w:sz w:val="22"/>
          <w:szCs w:val="22"/>
          <w:shd w:val="clear" w:color="auto" w:fill="ffffff"/>
        </w:rPr>
        <w:t xml:space="preserve">，厂址为</w:t>
      </w:r>
      <w:r>
        <w:rPr>
          <w:rStyle w:val="855"/>
          <w:rFonts w:hint="eastAsia" w:ascii="宋体" w:hAnsi="宋体" w:eastAsia="宋体" w:cs="宋体"/>
          <w:i w:val="0"/>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u w:val="single"/>
          <w:shd w:val="clear" w:color="auto" w:fill="ffffff"/>
        </w:rPr>
        <w:t xml:space="preserve"> </w:t>
      </w:r>
      <w:r>
        <w:rPr>
          <w:rStyle w:val="855"/>
          <w:rFonts w:hint="eastAsia" w:ascii="宋体" w:hAnsi="宋体" w:eastAsia="宋体" w:cs="宋体"/>
          <w:i w:val="0"/>
          <w:color w:val="000000"/>
          <w:sz w:val="22"/>
          <w:szCs w:val="22"/>
          <w:u w:val="single"/>
          <w:shd w:val="clear" w:color="auto" w:fill="ffffff"/>
        </w:rPr>
        <w:t xml:space="preserve">（产品名称1） </w:t>
      </w:r>
      <w:r>
        <w:rPr>
          <w:rFonts w:hint="eastAsia" w:ascii="宋体" w:hAnsi="宋体" w:eastAsia="宋体" w:cs="宋体"/>
          <w:color w:val="000000"/>
          <w:sz w:val="22"/>
          <w:szCs w:val="22"/>
          <w:shd w:val="clear" w:color="auto" w:fill="ffffff"/>
        </w:rPr>
        <w:t xml:space="preserve">的中国境内生产的组件成本占比≥</w:t>
      </w:r>
      <w:r>
        <w:rPr>
          <w:rStyle w:val="855"/>
          <w:rFonts w:hint="eastAsia" w:ascii="宋体" w:hAnsi="宋体" w:eastAsia="宋体" w:cs="宋体"/>
          <w:i w:val="0"/>
          <w:color w:val="000000"/>
          <w:sz w:val="22"/>
          <w:szCs w:val="22"/>
          <w:u w:val="single"/>
          <w:shd w:val="clear" w:color="auto" w:fill="ffffff"/>
        </w:rPr>
        <w:t xml:space="preserve">（规定比例）</w:t>
      </w:r>
      <w:r>
        <w:rPr>
          <w:rStyle w:val="855"/>
          <w:rFonts w:hint="eastAsia" w:ascii="宋体" w:hAnsi="宋体" w:eastAsia="宋体" w:cs="宋体"/>
          <w:i w:val="0"/>
          <w:color w:val="000000"/>
          <w:sz w:val="22"/>
          <w:szCs w:val="22"/>
          <w:shd w:val="clear" w:color="auto" w:fill="ffffff"/>
          <w:vertAlign w:val="superscript"/>
        </w:rPr>
        <w:t xml:space="preserve">3</w:t>
      </w:r>
      <w:r>
        <w:rPr>
          <w:rFonts w:hint="eastAsia" w:ascii="宋体" w:hAnsi="宋体" w:eastAsia="宋体" w:cs="宋体"/>
          <w:color w:val="000000"/>
          <w:sz w:val="22"/>
          <w:szCs w:val="22"/>
          <w:shd w:val="clear" w:color="auto" w:fill="ffffff"/>
        </w:rPr>
        <w:t xml:space="preserve">。</w:t>
      </w:r>
      <w:r>
        <w:rPr>
          <w:rStyle w:val="855"/>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855"/>
          <w:rFonts w:hint="eastAsia" w:ascii="宋体" w:hAnsi="宋体" w:eastAsia="宋体" w:cs="宋体"/>
          <w:i w:val="0"/>
          <w:color w:val="000000"/>
          <w:sz w:val="22"/>
          <w:szCs w:val="22"/>
          <w:u w:val="single"/>
          <w:shd w:val="clear" w:color="auto" w:fill="ffffff"/>
        </w:rPr>
        <w:t xml:space="preserve">（关键组件）</w:t>
      </w:r>
      <w:r>
        <w:rPr>
          <w:rStyle w:val="855"/>
          <w:rFonts w:hint="eastAsia" w:ascii="宋体" w:hAnsi="宋体" w:eastAsia="宋体" w:cs="宋体"/>
          <w:i w:val="0"/>
          <w:color w:val="000000"/>
          <w:sz w:val="22"/>
          <w:szCs w:val="22"/>
          <w:shd w:val="clear" w:color="auto" w:fill="ffffff"/>
          <w:vertAlign w:val="superscript"/>
        </w:rPr>
        <w:t xml:space="preserve">4</w:t>
      </w:r>
      <w:r>
        <w:rPr>
          <w:rFonts w:hint="eastAsia" w:ascii="宋体" w:hAnsi="宋体" w:eastAsia="宋体" w:cs="宋体"/>
          <w:color w:val="000000"/>
          <w:sz w:val="22"/>
          <w:szCs w:val="22"/>
          <w:shd w:val="clear" w:color="auto" w:fill="ffffff"/>
        </w:rPr>
        <w:t xml:space="preserve">在中国境内生产。</w:t>
      </w:r>
      <w:r>
        <w:rPr>
          <w:rStyle w:val="855"/>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855"/>
          <w:rFonts w:hint="eastAsia" w:ascii="宋体" w:hAnsi="宋体" w:eastAsia="宋体" w:cs="宋体"/>
          <w:i w:val="0"/>
          <w:color w:val="000000"/>
          <w:sz w:val="22"/>
          <w:szCs w:val="22"/>
          <w:u w:val="single"/>
          <w:shd w:val="clear" w:color="auto" w:fill="ffffff"/>
        </w:rPr>
        <w:t xml:space="preserve">（关键工序）</w:t>
      </w:r>
      <w:r>
        <w:rPr>
          <w:rStyle w:val="855"/>
          <w:rFonts w:hint="eastAsia" w:ascii="宋体" w:hAnsi="宋体" w:eastAsia="宋体" w:cs="宋体"/>
          <w:i w:val="0"/>
          <w:color w:val="000000"/>
          <w:sz w:val="22"/>
          <w:szCs w:val="22"/>
          <w:shd w:val="clear" w:color="auto" w:fill="ffffff"/>
          <w:vertAlign w:val="superscript"/>
        </w:rPr>
        <w:t xml:space="preserve">5</w:t>
      </w:r>
      <w:r>
        <w:rPr>
          <w:rFonts w:hint="eastAsia" w:ascii="宋体" w:hAnsi="宋体" w:eastAsia="宋体" w:cs="宋体"/>
          <w:color w:val="000000"/>
          <w:sz w:val="22"/>
          <w:szCs w:val="22"/>
          <w:shd w:val="clear" w:color="auto" w:fill="ffffff"/>
        </w:rPr>
        <w:t xml:space="preserve">在中国境内完成。</w:t>
      </w:r>
      <w:r>
        <w:rPr>
          <w:rFonts w:hint="eastAsia" w:ascii="宋体" w:hAnsi="宋体" w:eastAsia="宋体" w:cs="宋体"/>
          <w:color w:val="000000"/>
          <w:sz w:val="22"/>
          <w:szCs w:val="22"/>
        </w:rPr>
      </w:r>
      <w:r/>
    </w:p>
    <w:p>
      <w:pPr>
        <w:pStyle w:val="841"/>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4100830</wp:posOffset>
                </wp:positionH>
                <wp:positionV relativeFrom="paragraph">
                  <wp:posOffset>402590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22.9pt;mso-position-horizontal:absolute;mso-position-vertical-relative:text;margin-top:31.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749935</wp:posOffset>
                </wp:positionH>
                <wp:positionV relativeFrom="paragraph">
                  <wp:posOffset>645160</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9.0pt;mso-position-horizontal:absolute;mso-position-vertical-relative:text;margin-top:50.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1877695</wp:posOffset>
                </wp:positionH>
                <wp:positionV relativeFrom="paragraph">
                  <wp:posOffset>652145</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47.8pt;mso-position-horizontal:absolute;mso-position-vertical-relative:text;margin-top:51.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3096260</wp:posOffset>
                </wp:positionH>
                <wp:positionV relativeFrom="paragraph">
                  <wp:posOffset>381635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43.8pt;mso-position-horizontal:absolute;mso-position-vertical-relative:text;margin-top:30.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2043430</wp:posOffset>
                </wp:positionH>
                <wp:positionV relativeFrom="paragraph">
                  <wp:posOffset>349885</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60.9pt;mso-position-horizontal:absolute;mso-position-vertical-relative:text;margin-top:27.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4234180</wp:posOffset>
                </wp:positionH>
                <wp:positionV relativeFrom="paragraph">
                  <wp:posOffset>93980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33.4pt;mso-position-horizontal:absolute;mso-position-vertical-relative:text;margin-top:7.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shd w:val="clear" w:color="auto" w:fill="ffffff"/>
        </w:rPr>
        <w:t xml:space="preserve">2.</w:t>
      </w:r>
      <w:r>
        <w:rPr>
          <w:rStyle w:val="855"/>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，生产厂为</w:t>
      </w:r>
      <w:r>
        <w:rPr>
          <w:rStyle w:val="855"/>
          <w:rFonts w:hint="eastAsia" w:ascii="宋体" w:hAnsi="宋体" w:eastAsia="宋体" w:cs="宋体"/>
          <w:i w:val="0"/>
          <w:color w:val="000000"/>
          <w:sz w:val="22"/>
          <w:szCs w:val="22"/>
          <w:u w:val="single"/>
          <w:shd w:val="clear" w:color="auto" w:fill="ffffff"/>
        </w:rPr>
        <w:t xml:space="preserve">（厂名）</w:t>
      </w:r>
      <w:r>
        <w:rPr>
          <w:rFonts w:hint="eastAsia" w:ascii="宋体" w:hAnsi="宋体" w:eastAsia="宋体" w:cs="宋体"/>
          <w:color w:val="000000"/>
          <w:sz w:val="22"/>
          <w:szCs w:val="22"/>
          <w:shd w:val="clear" w:color="auto" w:fill="ffffff"/>
        </w:rPr>
        <w:t xml:space="preserve">，厂址为</w:t>
      </w:r>
      <w:r>
        <w:rPr>
          <w:rStyle w:val="855"/>
          <w:rFonts w:hint="eastAsia" w:ascii="宋体" w:hAnsi="宋体" w:eastAsia="宋体" w:cs="宋体"/>
          <w:i w:val="0"/>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Style w:val="855"/>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的中国境内生产的组件成本占比≥</w:t>
      </w:r>
      <w:r>
        <w:rPr>
          <w:rStyle w:val="855"/>
          <w:rFonts w:hint="eastAsia" w:ascii="宋体" w:hAnsi="宋体" w:eastAsia="宋体" w:cs="宋体"/>
          <w:i w:val="0"/>
          <w:color w:val="000000"/>
          <w:sz w:val="22"/>
          <w:szCs w:val="22"/>
          <w:u w:val="single"/>
          <w:shd w:val="clear" w:color="auto" w:fill="ffffff"/>
        </w:rPr>
        <w:t xml:space="preserve">（规定比例）</w:t>
      </w:r>
      <w:r>
        <w:rPr>
          <w:rFonts w:hint="eastAsia" w:ascii="宋体" w:hAnsi="宋体" w:eastAsia="宋体" w:cs="宋体"/>
          <w:color w:val="000000"/>
          <w:sz w:val="22"/>
          <w:szCs w:val="22"/>
          <w:shd w:val="clear" w:color="auto" w:fill="ffffff"/>
        </w:rPr>
        <w:t xml:space="preserve">。</w:t>
      </w:r>
      <w:r>
        <w:rPr>
          <w:rStyle w:val="855"/>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的</w:t>
      </w:r>
      <w:r>
        <w:rPr>
          <w:rStyle w:val="855"/>
          <w:rFonts w:hint="eastAsia" w:ascii="宋体" w:hAnsi="宋体" w:eastAsia="宋体" w:cs="宋体"/>
          <w:i w:val="0"/>
          <w:color w:val="000000"/>
          <w:sz w:val="22"/>
          <w:szCs w:val="22"/>
          <w:u w:val="single"/>
          <w:shd w:val="clear" w:color="auto" w:fill="ffffff"/>
        </w:rPr>
        <w:t xml:space="preserve">（关键组件）</w:t>
      </w:r>
      <w:r>
        <w:rPr>
          <w:rFonts w:hint="eastAsia" w:ascii="宋体" w:hAnsi="宋体" w:eastAsia="宋体" w:cs="宋体"/>
          <w:color w:val="000000"/>
          <w:sz w:val="22"/>
          <w:szCs w:val="22"/>
          <w:shd w:val="clear" w:color="auto" w:fill="ffffff"/>
        </w:rPr>
        <w:t xml:space="preserve">在中国境内生产。</w:t>
      </w:r>
      <w:r>
        <w:rPr>
          <w:rStyle w:val="855"/>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855"/>
          <w:rFonts w:hint="eastAsia" w:ascii="宋体" w:hAnsi="宋体" w:eastAsia="宋体" w:cs="宋体"/>
          <w:i w:val="0"/>
          <w:color w:val="000000"/>
          <w:sz w:val="22"/>
          <w:szCs w:val="22"/>
          <w:u w:val="single"/>
          <w:shd w:val="clear" w:color="auto" w:fill="ffffff"/>
        </w:rPr>
        <w:t xml:space="preserve">（关键工序）</w:t>
      </w:r>
      <w:r>
        <w:rPr>
          <w:rFonts w:hint="eastAsia" w:ascii="宋体" w:hAnsi="宋体" w:eastAsia="宋体" w:cs="宋体"/>
          <w:color w:val="000000"/>
          <w:sz w:val="22"/>
          <w:szCs w:val="22"/>
          <w:shd w:val="clear" w:color="auto" w:fill="ffffff"/>
        </w:rPr>
        <w:t xml:space="preserve">在中国境内完成。</w:t>
      </w:r>
      <w:r>
        <w:rPr>
          <w:rFonts w:hint="eastAsia" w:ascii="宋体" w:hAnsi="宋体" w:eastAsia="宋体" w:cs="宋体"/>
          <w:color w:val="000000"/>
          <w:sz w:val="22"/>
          <w:szCs w:val="22"/>
        </w:rPr>
      </w:r>
      <w:r/>
    </w:p>
    <w:p>
      <w:pPr>
        <w:pStyle w:val="841"/>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rPr>
      </w:r>
      <w:r/>
    </w:p>
    <w:p>
      <w:pPr>
        <w:pStyle w:val="841"/>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本公司（单位）对上述声明内容的真实性负责。如有虚假，愿承担相应法律责任。</w:t>
      </w:r>
      <w:r>
        <w:rPr>
          <w:rFonts w:hint="eastAsia" w:ascii="宋体" w:hAnsi="宋体" w:eastAsia="宋体" w:cs="宋体"/>
          <w:color w:val="000000"/>
          <w:sz w:val="22"/>
          <w:szCs w:val="22"/>
        </w:rPr>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841"/>
        <w:ind w:right="480" w:firstLine="341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公司（单位）名称（盖章）：　        </w:t>
      </w:r>
      <w:r>
        <w:rPr>
          <w:rFonts w:hint="eastAsia" w:ascii="宋体" w:hAnsi="宋体" w:eastAsia="宋体" w:cs="宋体"/>
          <w:color w:val="000000"/>
          <w:sz w:val="22"/>
          <w:szCs w:val="22"/>
        </w:rPr>
      </w:r>
      <w:r/>
    </w:p>
    <w:p>
      <w:pPr>
        <w:pStyle w:val="841"/>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                                日期：　   年　  月　  日         </w:t>
      </w:r>
      <w:r>
        <w:rPr>
          <w:rFonts w:hint="eastAsia" w:ascii="宋体" w:hAnsi="宋体" w:eastAsia="宋体" w:cs="宋体"/>
          <w:color w:val="000000"/>
          <w:sz w:val="22"/>
          <w:szCs w:val="22"/>
        </w:rPr>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__________________</w:t>
      </w:r>
      <w:r>
        <w:rPr>
          <w:rFonts w:hint="eastAsia" w:ascii="宋体" w:hAnsi="宋体" w:eastAsia="宋体" w:cs="宋体"/>
          <w:color w:val="000000"/>
          <w:sz w:val="22"/>
          <w:szCs w:val="22"/>
        </w:rPr>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1.产品如有型号，请在“产品名称”栏一并填写。</w:t>
      </w:r>
      <w:r>
        <w:rPr>
          <w:rFonts w:hint="eastAsia" w:ascii="宋体" w:hAnsi="宋体" w:eastAsia="宋体" w:cs="宋体"/>
          <w:color w:val="000000"/>
          <w:sz w:val="22"/>
          <w:szCs w:val="22"/>
        </w:rPr>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2.生产厂名与厂址应与生产厂营业执照载明的相关信息保持一致。</w:t>
      </w:r>
      <w:r>
        <w:rPr>
          <w:rFonts w:hint="eastAsia" w:ascii="宋体" w:hAnsi="宋体" w:eastAsia="宋体" w:cs="宋体"/>
          <w:color w:val="000000"/>
          <w:sz w:val="22"/>
          <w:szCs w:val="22"/>
        </w:rPr>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szCs w:val="22"/>
        </w:rPr>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4.该产品的关键组件要求实施前，“关键组件”栏可不填，下同。</w:t>
      </w:r>
      <w:r>
        <w:rPr>
          <w:rFonts w:hint="eastAsia" w:ascii="宋体" w:hAnsi="宋体" w:eastAsia="宋体" w:cs="宋体"/>
          <w:color w:val="000000"/>
          <w:sz w:val="22"/>
          <w:szCs w:val="22"/>
        </w:rPr>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 xml:space="preserve">5.该产品的关键工序要求实施前，“关键工序”栏可不填，下同。</w:t>
      </w:r>
      <w:r>
        <w:rPr>
          <w:rFonts w:hint="eastAsia" w:ascii="宋体" w:hAnsi="宋体" w:eastAsia="宋体" w:cs="宋体"/>
          <w:color w:val="000000"/>
          <w:sz w:val="22"/>
          <w:szCs w:val="22"/>
          <w:shd w:val="clear" w:color="auto" w:fill="ffffff"/>
        </w:rPr>
      </w:r>
      <w:r/>
    </w:p>
    <w:p>
      <w:pPr>
        <w:pStyle w:val="841"/>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 xml:space="preserve">6.用斜线划除的地方无需填写。</w:t>
      </w:r>
      <w:r>
        <w:rPr>
          <w:rFonts w:hint="eastAsia" w:ascii="宋体" w:hAnsi="宋体" w:eastAsia="宋体" w:cs="宋体"/>
          <w:color w:val="000000"/>
          <w:sz w:val="22"/>
          <w:szCs w:val="22"/>
          <w:shd w:val="clear" w:color="auto" w:fill="ffffff"/>
        </w:rPr>
      </w:r>
      <w:r/>
    </w:p>
    <w:p>
      <w:pPr>
        <w:pStyle w:val="809"/>
        <w:ind w:firstLine="480"/>
        <w:rPr>
          <w:rFonts w:hint="eastAsia"/>
          <w:color w:val="000000"/>
        </w:rPr>
      </w:pPr>
      <w:r>
        <w:rPr>
          <w:rFonts w:hint="eastAsia"/>
          <w:color w:val="000000"/>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0"/>
        <w:rPr>
          <w:rFonts w:hint="eastAsia"/>
        </w:rPr>
      </w:pPr>
      <w:r>
        <w:rPr>
          <w:rFonts w:hint="eastAsia"/>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t xml:space="preserve">三、符合证明文件</w:t>
      </w:r>
      <w:r>
        <w:rPr>
          <w:rFonts w:hint="eastAsia" w:ascii="宋体" w:hAnsi="宋体" w:cs="宋体"/>
          <w:b/>
          <w:bCs/>
          <w:sz w:val="28"/>
          <w:szCs w:val="28"/>
        </w:rPr>
      </w:r>
      <w:r/>
    </w:p>
    <w:p>
      <w:pPr>
        <w:pStyle w:val="1079"/>
        <w:numPr>
          <w:ilvl w:val="2"/>
          <w:numId w:val="0"/>
        </w:numPr>
        <w:jc w:val="center"/>
        <w:rPr>
          <w:rFonts w:ascii="宋体" w:hAnsi="宋体"/>
          <w:bCs w:val="0"/>
          <w:sz w:val="28"/>
          <w:szCs w:val="28"/>
        </w:rPr>
      </w:pPr>
      <w:r>
        <w:rPr>
          <w:rFonts w:hint="eastAsia" w:ascii="宋体" w:hAnsi="宋体"/>
        </w:rPr>
        <w:t xml:space="preserve">（一）</w:t>
      </w:r>
      <w:r>
        <w:rPr>
          <w:rFonts w:ascii="宋体" w:hAnsi="宋体"/>
          <w:bCs w:val="0"/>
          <w:sz w:val="28"/>
          <w:szCs w:val="28"/>
        </w:rPr>
        <w:t xml:space="preserve">投标报价明细</w:t>
      </w:r>
      <w:r>
        <w:rPr>
          <w:rFonts w:hint="eastAsia" w:ascii="宋体" w:hAnsi="宋体"/>
          <w:bCs w:val="0"/>
          <w:sz w:val="28"/>
          <w:szCs w:val="28"/>
        </w:rPr>
        <w:t xml:space="preserve">表</w:t>
      </w:r>
      <w:r>
        <w:rPr>
          <w:rFonts w:ascii="宋体" w:hAnsi="宋体"/>
          <w:bCs w:val="0"/>
          <w:sz w:val="28"/>
          <w:szCs w:val="28"/>
        </w:rPr>
      </w:r>
      <w:r/>
    </w:p>
    <w:p>
      <w:pPr>
        <w:pStyle w:val="1086"/>
        <w:rPr>
          <w:rFonts w:ascii="宋体" w:hAnsi="宋体" w:eastAsia="宋体"/>
          <w:sz w:val="22"/>
          <w:szCs w:val="22"/>
        </w:rPr>
      </w:pPr>
      <w:r>
        <w:rPr>
          <w:rFonts w:hint="eastAsia" w:ascii="宋体" w:hAnsi="宋体" w:eastAsia="宋体"/>
          <w:sz w:val="22"/>
          <w:szCs w:val="22"/>
        </w:rPr>
        <w:t xml:space="preserve">项目名称：</w:t>
      </w:r>
      <w:r>
        <w:rPr>
          <w:rFonts w:ascii="宋体" w:hAnsi="宋体" w:eastAsia="宋体"/>
          <w:sz w:val="22"/>
          <w:szCs w:val="22"/>
        </w:rPr>
      </w:r>
      <w:r/>
    </w:p>
    <w:p>
      <w:pPr>
        <w:pStyle w:val="1086"/>
        <w:rPr>
          <w:rFonts w:ascii="宋体" w:hAnsi="宋体" w:eastAsia="宋体"/>
          <w:sz w:val="22"/>
          <w:szCs w:val="22"/>
        </w:rPr>
      </w:pPr>
      <w:r>
        <w:rPr>
          <w:rFonts w:ascii="宋体" w:hAnsi="宋体" w:eastAsia="宋体"/>
          <w:sz w:val="22"/>
          <w:szCs w:val="22"/>
        </w:rPr>
        <w:t xml:space="preserve">项目编号：</w:t>
      </w:r>
      <w:r>
        <w:rPr>
          <w:rFonts w:ascii="宋体" w:hAnsi="宋体" w:eastAsia="宋体"/>
          <w:sz w:val="22"/>
          <w:szCs w:val="22"/>
        </w:rPr>
      </w:r>
      <w:r/>
    </w:p>
    <w:tbl>
      <w:tblPr>
        <w:tblW w:w="84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65"/>
        <w:gridCol w:w="1431"/>
        <w:gridCol w:w="1134"/>
        <w:gridCol w:w="1134"/>
        <w:gridCol w:w="1427"/>
      </w:tblGrid>
      <w:tr>
        <w:trPr>
          <w:trHeight w:val="595"/>
        </w:trPr>
        <w:tc>
          <w:tcPr>
            <w:tcW w:w="890"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序号</w:t>
            </w:r>
            <w:r>
              <w:rPr>
                <w:rFonts w:ascii="宋体" w:hAnsi="宋体"/>
                <w:sz w:val="22"/>
                <w:highlight w:val="none"/>
              </w:rPr>
            </w:r>
            <w:r/>
          </w:p>
        </w:tc>
        <w:tc>
          <w:tcPr>
            <w:tcW w:w="2465"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分项名称</w:t>
            </w:r>
            <w:r>
              <w:rPr>
                <w:rFonts w:ascii="宋体" w:hAnsi="宋体"/>
                <w:sz w:val="22"/>
                <w:highlight w:val="none"/>
              </w:rPr>
            </w:r>
            <w:r/>
          </w:p>
        </w:tc>
        <w:tc>
          <w:tcPr>
            <w:tcW w:w="1431"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单价</w:t>
            </w:r>
            <w:r>
              <w:rPr>
                <w:rFonts w:ascii="宋体" w:hAnsi="宋体"/>
                <w:sz w:val="22"/>
                <w:highlight w:val="none"/>
              </w:rPr>
              <w:t xml:space="preserve">（元）</w:t>
            </w:r>
            <w:r>
              <w:rPr>
                <w:rFonts w:ascii="宋体" w:hAnsi="宋体"/>
                <w:sz w:val="22"/>
                <w:highlight w:val="none"/>
              </w:rPr>
            </w:r>
            <w:r/>
          </w:p>
        </w:tc>
        <w:tc>
          <w:tcPr>
            <w:tcW w:w="1134" w:type="dxa"/>
            <w:vAlign w:val="center"/>
            <w:textDirection w:val="lrTb"/>
            <w:noWrap/>
          </w:tcPr>
          <w:p>
            <w:pPr>
              <w:pStyle w:val="1076"/>
              <w:jc w:val="center"/>
              <w:rPr>
                <w:rFonts w:hint="eastAsia" w:ascii="宋体" w:hAnsi="宋体" w:eastAsia="宋体"/>
                <w:sz w:val="22"/>
                <w:highlight w:val="none"/>
                <w:lang w:eastAsia="zh-CN"/>
              </w:rPr>
            </w:pPr>
            <w:r>
              <w:rPr>
                <w:rFonts w:ascii="宋体" w:hAnsi="宋体"/>
                <w:sz w:val="22"/>
                <w:highlight w:val="none"/>
              </w:rPr>
              <w:t xml:space="preserve">数量</w:t>
            </w:r>
            <w:r>
              <w:rPr>
                <w:rFonts w:hint="eastAsia" w:ascii="宋体" w:hAnsi="宋体"/>
                <w:sz w:val="22"/>
                <w:highlight w:val="none"/>
                <w:lang w:eastAsia="zh-CN"/>
              </w:rPr>
              <w:t xml:space="preserve">（</w:t>
            </w:r>
            <w:r>
              <w:rPr>
                <w:rFonts w:hint="eastAsia" w:ascii="宋体" w:hAnsi="宋体"/>
                <w:sz w:val="22"/>
                <w:highlight w:val="none"/>
                <w:lang w:val="en-US" w:eastAsia="zh-CN"/>
              </w:rPr>
              <w:t xml:space="preserve">年</w:t>
            </w:r>
            <w:r>
              <w:rPr>
                <w:rFonts w:hint="eastAsia" w:ascii="宋体" w:hAnsi="宋体"/>
                <w:sz w:val="22"/>
                <w:highlight w:val="none"/>
                <w:lang w:eastAsia="zh-CN"/>
              </w:rPr>
              <w:t xml:space="preserve">）</w:t>
            </w:r>
            <w:r>
              <w:rPr>
                <w:rFonts w:hint="eastAsia" w:ascii="宋体" w:hAnsi="宋体" w:eastAsia="宋体"/>
                <w:sz w:val="22"/>
                <w:highlight w:val="none"/>
                <w:lang w:eastAsia="zh-CN"/>
              </w:rPr>
            </w:r>
            <w:r/>
          </w:p>
        </w:tc>
        <w:tc>
          <w:tcPr>
            <w:tcW w:w="1134"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总价（元）</w:t>
            </w:r>
            <w:r>
              <w:rPr>
                <w:rFonts w:ascii="宋体" w:hAnsi="宋体"/>
                <w:sz w:val="22"/>
                <w:highlight w:val="none"/>
              </w:rPr>
            </w:r>
            <w:r/>
          </w:p>
        </w:tc>
        <w:tc>
          <w:tcPr>
            <w:tcW w:w="1427"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备注</w:t>
            </w:r>
            <w:r>
              <w:rPr>
                <w:rFonts w:ascii="宋体" w:hAnsi="宋体"/>
                <w:sz w:val="22"/>
                <w:highlight w:val="none"/>
              </w:rPr>
            </w:r>
            <w:r/>
          </w:p>
        </w:tc>
      </w:tr>
      <w:tr>
        <w:trPr>
          <w:trHeight w:val="408"/>
        </w:trPr>
        <w:tc>
          <w:tcPr>
            <w:tcW w:w="890"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1</w:t>
            </w:r>
            <w:r>
              <w:rPr>
                <w:rFonts w:ascii="宋体" w:hAnsi="宋体"/>
                <w:sz w:val="22"/>
                <w:highlight w:val="none"/>
              </w:rPr>
            </w:r>
            <w:r/>
          </w:p>
        </w:tc>
        <w:tc>
          <w:tcPr>
            <w:tcW w:w="2465" w:type="dxa"/>
            <w:vAlign w:val="center"/>
            <w:textDirection w:val="lrTb"/>
            <w:noWrap/>
          </w:tcPr>
          <w:p>
            <w:pPr>
              <w:pStyle w:val="1076"/>
              <w:jc w:val="center"/>
              <w:rPr>
                <w:rFonts w:hint="eastAsia" w:ascii="宋体" w:hAnsi="宋体" w:eastAsia="宋体"/>
                <w:sz w:val="22"/>
                <w:highlight w:val="none"/>
                <w:lang w:val="en-US" w:eastAsia="zh-CN"/>
              </w:rPr>
            </w:pPr>
            <w:r>
              <w:rPr>
                <w:rFonts w:hint="eastAsia" w:ascii="宋体" w:hAnsi="宋体"/>
                <w:color w:val="000000"/>
                <w:sz w:val="22"/>
                <w:szCs w:val="22"/>
                <w:highlight w:val="none"/>
                <w:lang w:val="en-US" w:eastAsia="zh-CN"/>
              </w:rPr>
              <w:t xml:space="preserve">护渔员费用（招聘、体检、</w:t>
            </w:r>
            <w:r>
              <w:rPr>
                <w:rFonts w:ascii="宋体" w:hAnsi="宋体"/>
                <w:color w:val="000000"/>
                <w:sz w:val="22"/>
                <w:szCs w:val="22"/>
                <w:highlight w:val="none"/>
              </w:rPr>
              <w:t xml:space="preserve">基本劳务、考勤、补贴、商业保险、福利、</w:t>
            </w:r>
            <w:r>
              <w:rPr>
                <w:rFonts w:hint="eastAsia" w:ascii="宋体" w:hAnsi="宋体"/>
                <w:color w:val="000000"/>
                <w:sz w:val="22"/>
                <w:szCs w:val="22"/>
                <w:highlight w:val="none"/>
                <w:lang w:val="en-US" w:eastAsia="zh-CN"/>
              </w:rPr>
              <w:t xml:space="preserve">岗位</w:t>
            </w:r>
            <w:r>
              <w:rPr>
                <w:rFonts w:ascii="宋体" w:hAnsi="宋体"/>
                <w:color w:val="000000"/>
                <w:sz w:val="22"/>
                <w:szCs w:val="22"/>
                <w:highlight w:val="none"/>
              </w:rPr>
              <w:t xml:space="preserve">培训费用</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通讯费</w:t>
            </w:r>
            <w:r>
              <w:rPr>
                <w:rFonts w:ascii="宋体" w:hAnsi="宋体"/>
                <w:color w:val="000000"/>
                <w:sz w:val="22"/>
                <w:szCs w:val="22"/>
                <w:highlight w:val="none"/>
              </w:rPr>
              <w:t xml:space="preserve">以及税费</w:t>
            </w:r>
            <w:r>
              <w:rPr>
                <w:rFonts w:hint="eastAsia" w:ascii="宋体" w:hAnsi="宋体"/>
                <w:color w:val="000000"/>
                <w:sz w:val="22"/>
                <w:szCs w:val="22"/>
                <w:highlight w:val="none"/>
                <w:lang w:eastAsia="zh-CN"/>
              </w:rPr>
              <w:t xml:space="preserve">）</w:t>
            </w:r>
            <w:r>
              <w:rPr>
                <w:rFonts w:hint="eastAsia" w:ascii="宋体" w:hAnsi="宋体" w:eastAsia="宋体"/>
                <w:sz w:val="22"/>
                <w:highlight w:val="none"/>
                <w:lang w:val="en-US" w:eastAsia="zh-CN"/>
              </w:rPr>
            </w:r>
            <w:r/>
          </w:p>
        </w:tc>
        <w:tc>
          <w:tcPr>
            <w:tcW w:w="1431" w:type="dxa"/>
            <w:vAlign w:val="center"/>
            <w:textDirection w:val="lrTb"/>
            <w:noWrap/>
          </w:tcPr>
          <w:p>
            <w:pPr>
              <w:pStyle w:val="1076"/>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1050000</w:t>
            </w:r>
            <w:r>
              <w:rPr>
                <w:rFonts w:ascii="宋体" w:hAnsi="宋体" w:eastAsia="宋体"/>
                <w:sz w:val="22"/>
                <w:highlight w:val="none"/>
                <w:lang w:val="en-US" w:eastAsia="zh-CN"/>
              </w:rPr>
            </w:r>
            <w:r/>
          </w:p>
        </w:tc>
        <w:tc>
          <w:tcPr>
            <w:tcW w:w="1134" w:type="dxa"/>
            <w:vAlign w:val="center"/>
            <w:textDirection w:val="lrTb"/>
            <w:noWrap/>
          </w:tcPr>
          <w:p>
            <w:pPr>
              <w:pStyle w:val="1076"/>
              <w:jc w:val="center"/>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2</w:t>
            </w:r>
            <w:r>
              <w:rPr>
                <w:rFonts w:hint="eastAsia" w:ascii="宋体" w:hAnsi="宋体" w:eastAsia="宋体"/>
                <w:sz w:val="22"/>
                <w:highlight w:val="none"/>
                <w:lang w:val="en-US" w:eastAsia="zh-CN"/>
              </w:rPr>
            </w:r>
            <w:r/>
          </w:p>
        </w:tc>
        <w:tc>
          <w:tcPr>
            <w:tcW w:w="1134" w:type="dxa"/>
            <w:vAlign w:val="center"/>
            <w:textDirection w:val="lrTb"/>
            <w:noWrap/>
          </w:tcPr>
          <w:p>
            <w:pPr>
              <w:pStyle w:val="1076"/>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2100000</w:t>
            </w:r>
            <w:r>
              <w:rPr>
                <w:rFonts w:ascii="宋体" w:hAnsi="宋体" w:eastAsia="宋体"/>
                <w:sz w:val="22"/>
                <w:highlight w:val="none"/>
                <w:lang w:val="en-US" w:eastAsia="zh-CN"/>
              </w:rPr>
            </w:r>
            <w:r/>
          </w:p>
        </w:tc>
        <w:tc>
          <w:tcPr>
            <w:tcW w:w="1427" w:type="dxa"/>
            <w:vAlign w:val="center"/>
            <w:textDirection w:val="lrTb"/>
            <w:noWrap/>
          </w:tcPr>
          <w:p>
            <w:pPr>
              <w:pStyle w:val="1076"/>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不可让利</w:t>
            </w:r>
            <w:r>
              <w:rPr>
                <w:rFonts w:ascii="宋体" w:hAnsi="宋体" w:eastAsia="宋体"/>
                <w:sz w:val="22"/>
                <w:highlight w:val="none"/>
                <w:lang w:val="en-US" w:eastAsia="zh-CN"/>
              </w:rPr>
            </w:r>
            <w:r/>
          </w:p>
        </w:tc>
      </w:tr>
      <w:tr>
        <w:trPr>
          <w:trHeight w:val="417"/>
        </w:trPr>
        <w:tc>
          <w:tcPr>
            <w:tcW w:w="890"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2</w:t>
            </w:r>
            <w:r>
              <w:rPr>
                <w:rFonts w:ascii="宋体" w:hAnsi="宋体"/>
                <w:sz w:val="22"/>
                <w:highlight w:val="none"/>
              </w:rPr>
            </w:r>
            <w:r/>
          </w:p>
        </w:tc>
        <w:tc>
          <w:tcPr>
            <w:tcW w:w="2465" w:type="dxa"/>
            <w:vAlign w:val="center"/>
            <w:textDirection w:val="lrTb"/>
            <w:noWrap/>
          </w:tcPr>
          <w:p>
            <w:pPr>
              <w:pStyle w:val="1076"/>
              <w:jc w:val="center"/>
              <w:rPr>
                <w:rFonts w:ascii="宋体" w:hAnsi="宋体" w:eastAsia="宋体"/>
                <w:sz w:val="22"/>
                <w:highlight w:val="none"/>
                <w:lang w:val="en-US" w:eastAsia="zh-CN"/>
              </w:rPr>
            </w:pPr>
            <w:r>
              <w:rPr>
                <w:rFonts w:hint="eastAsia" w:ascii="宋体" w:hAnsi="宋体"/>
                <w:sz w:val="22"/>
                <w:highlight w:val="none"/>
                <w:lang w:val="en-US" w:eastAsia="zh-CN"/>
              </w:rPr>
              <w:t xml:space="preserve">管理服务费</w:t>
            </w:r>
            <w:r>
              <w:rPr>
                <w:rFonts w:ascii="宋体" w:hAnsi="宋体" w:eastAsia="宋体"/>
                <w:sz w:val="22"/>
                <w:highlight w:val="none"/>
                <w:lang w:val="en-US" w:eastAsia="zh-CN"/>
              </w:rPr>
            </w:r>
            <w:r/>
          </w:p>
        </w:tc>
        <w:tc>
          <w:tcPr>
            <w:tcW w:w="1431"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c>
          <w:tcPr>
            <w:tcW w:w="1134" w:type="dxa"/>
            <w:vAlign w:val="center"/>
            <w:textDirection w:val="lrTb"/>
            <w:noWrap/>
          </w:tcPr>
          <w:p>
            <w:pPr>
              <w:pStyle w:val="1076"/>
              <w:jc w:val="center"/>
              <w:rPr>
                <w:rFonts w:hint="eastAsia" w:ascii="宋体" w:hAnsi="宋体" w:eastAsia="宋体"/>
                <w:sz w:val="22"/>
                <w:highlight w:val="none"/>
                <w:lang w:val="en-US" w:eastAsia="zh-CN"/>
              </w:rPr>
            </w:pPr>
            <w:r>
              <w:rPr>
                <w:rFonts w:hint="eastAsia" w:ascii="宋体" w:hAnsi="宋体"/>
                <w:sz w:val="22"/>
                <w:highlight w:val="none"/>
                <w:lang w:val="en-US" w:eastAsia="zh-CN"/>
              </w:rPr>
              <w:t xml:space="preserve">2</w:t>
            </w:r>
            <w:r>
              <w:rPr>
                <w:rFonts w:hint="eastAsia" w:ascii="宋体" w:hAnsi="宋体" w:eastAsia="宋体"/>
                <w:sz w:val="22"/>
                <w:highlight w:val="none"/>
                <w:lang w:val="en-US" w:eastAsia="zh-CN"/>
              </w:rPr>
            </w:r>
            <w:r/>
          </w:p>
        </w:tc>
        <w:tc>
          <w:tcPr>
            <w:tcW w:w="1134"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c>
          <w:tcPr>
            <w:tcW w:w="1427"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r>
      <w:tr>
        <w:trPr>
          <w:trHeight w:val="444"/>
        </w:trPr>
        <w:tc>
          <w:tcPr>
            <w:gridSpan w:val="4"/>
            <w:tcW w:w="5920" w:type="dxa"/>
            <w:vAlign w:val="center"/>
            <w:textDirection w:val="lrTb"/>
            <w:noWrap/>
          </w:tcPr>
          <w:p>
            <w:pPr>
              <w:pStyle w:val="1076"/>
              <w:jc w:val="center"/>
              <w:rPr>
                <w:rFonts w:ascii="宋体" w:hAnsi="宋体"/>
                <w:sz w:val="22"/>
                <w:highlight w:val="none"/>
              </w:rPr>
            </w:pPr>
            <w:r>
              <w:rPr>
                <w:rFonts w:ascii="宋体" w:hAnsi="宋体"/>
                <w:sz w:val="22"/>
                <w:highlight w:val="none"/>
              </w:rPr>
              <w:t xml:space="preserve">合计</w:t>
            </w:r>
            <w:r>
              <w:rPr>
                <w:rFonts w:ascii="宋体" w:hAnsi="宋体"/>
                <w:sz w:val="22"/>
                <w:highlight w:val="none"/>
              </w:rPr>
            </w:r>
            <w:r/>
          </w:p>
        </w:tc>
        <w:tc>
          <w:tcPr>
            <w:tcW w:w="1134"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c>
          <w:tcPr>
            <w:tcW w:w="1427" w:type="dxa"/>
            <w:vAlign w:val="center"/>
            <w:textDirection w:val="lrTb"/>
            <w:noWrap/>
          </w:tcPr>
          <w:p>
            <w:pPr>
              <w:pStyle w:val="1076"/>
              <w:jc w:val="center"/>
              <w:rPr>
                <w:rFonts w:ascii="宋体" w:hAnsi="宋体"/>
                <w:sz w:val="22"/>
                <w:highlight w:val="none"/>
              </w:rPr>
            </w:pPr>
            <w:r>
              <w:rPr>
                <w:rFonts w:ascii="宋体" w:hAnsi="宋体"/>
                <w:sz w:val="22"/>
                <w:highlight w:val="none"/>
              </w:rPr>
            </w:r>
            <w:r/>
          </w:p>
        </w:tc>
      </w:tr>
    </w:tbl>
    <w:p>
      <w:pPr>
        <w:pStyle w:val="1076"/>
        <w:spacing w:line="300" w:lineRule="auto"/>
        <w:rPr>
          <w:rFonts w:hint="eastAsia" w:ascii="宋体" w:hAnsi="宋体"/>
          <w:spacing w:val="20"/>
          <w:sz w:val="22"/>
        </w:rPr>
      </w:pPr>
      <w:r>
        <w:rPr>
          <w:rFonts w:hint="eastAsia" w:ascii="宋体" w:hAnsi="宋体"/>
          <w:spacing w:val="20"/>
          <w:sz w:val="22"/>
        </w:rPr>
      </w:r>
      <w:r/>
    </w:p>
    <w:p>
      <w:pPr>
        <w:pStyle w:val="1076"/>
        <w:ind w:firstLine="560"/>
        <w:spacing w:line="300" w:lineRule="auto"/>
        <w:rPr>
          <w:rFonts w:hint="eastAsia" w:ascii="宋体" w:hAnsi="宋体"/>
          <w:spacing w:val="20"/>
          <w:sz w:val="22"/>
        </w:rPr>
      </w:pPr>
      <w:r>
        <w:rPr>
          <w:rFonts w:ascii="宋体" w:hAnsi="宋体"/>
          <w:spacing w:val="20"/>
          <w:sz w:val="22"/>
        </w:rPr>
        <w:t xml:space="preserve">注：该表格中的“合计”必须与《开标一览表》中的</w:t>
      </w:r>
      <w:r>
        <w:rPr>
          <w:rFonts w:hint="eastAsia" w:ascii="宋体" w:hAnsi="宋体"/>
          <w:spacing w:val="20"/>
          <w:sz w:val="22"/>
        </w:rPr>
        <w:t xml:space="preserve">投标</w:t>
      </w:r>
      <w:r>
        <w:rPr>
          <w:rFonts w:ascii="宋体" w:hAnsi="宋体"/>
          <w:spacing w:val="20"/>
          <w:sz w:val="22"/>
        </w:rPr>
        <w:t xml:space="preserve">总价相等。</w:t>
      </w:r>
      <w:r>
        <w:rPr>
          <w:rFonts w:hint="eastAsia" w:ascii="宋体" w:hAnsi="宋体"/>
          <w:spacing w:val="20"/>
          <w:sz w:val="22"/>
        </w:rPr>
      </w:r>
      <w:r/>
    </w:p>
    <w:p>
      <w:pPr>
        <w:pStyle w:val="1076"/>
        <w:rPr>
          <w:rFonts w:ascii="宋体" w:hAnsi="宋体"/>
          <w:bCs/>
          <w:sz w:val="22"/>
        </w:rPr>
      </w:pPr>
      <w:r>
        <w:rPr>
          <w:rFonts w:ascii="宋体" w:hAnsi="宋体"/>
          <w:bCs/>
          <w:sz w:val="22"/>
        </w:rPr>
      </w:r>
      <w:r/>
    </w:p>
    <w:p>
      <w:pPr>
        <w:pStyle w:val="1076"/>
        <w:rPr>
          <w:rFonts w:ascii="宋体" w:hAnsi="宋体"/>
          <w:bCs/>
          <w:sz w:val="22"/>
        </w:rPr>
      </w:pPr>
      <w:r>
        <w:rPr>
          <w:rFonts w:ascii="宋体" w:hAnsi="宋体"/>
          <w:bCs/>
          <w:sz w:val="22"/>
        </w:rPr>
      </w:r>
      <w:r/>
    </w:p>
    <w:p>
      <w:pPr>
        <w:pStyle w:val="1076"/>
        <w:rPr>
          <w:rFonts w:ascii="宋体" w:hAnsi="宋体"/>
          <w:bCs/>
          <w:sz w:val="22"/>
        </w:rPr>
      </w:pPr>
      <w:r>
        <w:rPr>
          <w:rFonts w:hint="eastAsia" w:ascii="宋体" w:hAnsi="宋体"/>
          <w:bCs/>
          <w:sz w:val="22"/>
          <w:lang w:eastAsia="zh-CN"/>
        </w:rPr>
        <w:t xml:space="preserve">供应商</w:t>
      </w:r>
      <w:r>
        <w:rPr>
          <w:rFonts w:hint="eastAsia" w:ascii="宋体" w:hAnsi="宋体"/>
          <w:bCs/>
          <w:sz w:val="22"/>
        </w:rPr>
        <w:t xml:space="preserve">（电子签章）</w:t>
      </w:r>
      <w:r>
        <w:rPr>
          <w:rFonts w:ascii="宋体" w:hAnsi="宋体"/>
          <w:bCs/>
          <w:sz w:val="22"/>
        </w:rPr>
        <w:t xml:space="preserve">：</w:t>
      </w:r>
      <w:r>
        <w:rPr>
          <w:rFonts w:ascii="宋体" w:hAnsi="宋体"/>
          <w:bCs/>
          <w:sz w:val="22"/>
        </w:rPr>
      </w:r>
      <w:r/>
    </w:p>
    <w:p>
      <w:pPr>
        <w:pStyle w:val="1076"/>
        <w:rPr>
          <w:rFonts w:ascii="宋体" w:hAnsi="宋体"/>
          <w:sz w:val="22"/>
        </w:rPr>
      </w:pPr>
      <w:r>
        <w:rPr>
          <w:rFonts w:ascii="宋体" w:hAnsi="宋体"/>
          <w:sz w:val="22"/>
        </w:rPr>
      </w:r>
      <w:r/>
    </w:p>
    <w:p>
      <w:pPr>
        <w:pStyle w:val="1076"/>
        <w:rPr>
          <w:rFonts w:ascii="宋体" w:hAnsi="宋体"/>
          <w:sz w:val="22"/>
        </w:rPr>
      </w:pPr>
      <w:r>
        <w:rPr>
          <w:rFonts w:ascii="宋体" w:hAnsi="宋体"/>
          <w:sz w:val="22"/>
        </w:rPr>
      </w:r>
      <w:r/>
    </w:p>
    <w:p>
      <w:pPr>
        <w:pStyle w:val="1076"/>
        <w:rPr>
          <w:rFonts w:ascii="宋体" w:hAnsi="宋体"/>
          <w:sz w:val="22"/>
        </w:rPr>
      </w:pPr>
      <w:r>
        <w:rPr>
          <w:rFonts w:ascii="宋体" w:hAnsi="宋体"/>
          <w:sz w:val="22"/>
        </w:rPr>
      </w:r>
      <w:r/>
    </w:p>
    <w:p>
      <w:pPr>
        <w:pStyle w:val="1076"/>
        <w:rPr>
          <w:rFonts w:ascii="宋体" w:hAnsi="宋体"/>
          <w:sz w:val="22"/>
        </w:rPr>
      </w:pPr>
      <w:r>
        <w:rPr>
          <w:rFonts w:ascii="宋体" w:hAnsi="宋体"/>
          <w:sz w:val="22"/>
        </w:rPr>
        <w:t xml:space="preserve">时间：   年   月  日</w:t>
      </w:r>
      <w:r>
        <w:rPr>
          <w:rFonts w:ascii="宋体" w:hAnsi="宋体"/>
          <w:sz w:val="22"/>
        </w:rPr>
      </w:r>
      <w:r/>
    </w:p>
    <w:p>
      <w:pPr>
        <w:pStyle w:val="807"/>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480"/>
        <w:rPr>
          <w:rFonts w:hint="eastAsia"/>
        </w:rPr>
      </w:pPr>
      <w:r>
        <w:rPr>
          <w:rFonts w:hint="eastAsia"/>
        </w:rPr>
      </w:r>
      <w:r/>
    </w:p>
    <w:p>
      <w:pPr>
        <w:pStyle w:val="809"/>
        <w:ind w:firstLine="0"/>
        <w:rPr>
          <w:rFonts w:hint="eastAsia"/>
        </w:rPr>
      </w:pPr>
      <w:r>
        <w:rPr>
          <w:rFonts w:hint="eastAsia"/>
        </w:rPr>
      </w:r>
      <w:r/>
    </w:p>
    <w:p>
      <w:pPr>
        <w:pStyle w:val="770"/>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0"/>
        <w:jc w:val="center"/>
        <w:spacing w:line="440" w:lineRule="exact"/>
        <w:rPr>
          <w:rFonts w:ascii="宋体" w:hAnsi="宋体" w:cs="宋体"/>
          <w:b/>
          <w:bCs/>
          <w:sz w:val="28"/>
          <w:szCs w:val="28"/>
        </w:rPr>
      </w:pPr>
      <w:r>
        <w:rPr>
          <w:rFonts w:hint="eastAsia" w:ascii="宋体" w:hAnsi="宋体" w:cs="宋体"/>
          <w:b/>
          <w:bCs/>
          <w:sz w:val="28"/>
          <w:szCs w:val="28"/>
        </w:rPr>
        <w:t xml:space="preserve">（二）投标函</w:t>
      </w:r>
      <w:r>
        <w:rPr>
          <w:rFonts w:ascii="宋体" w:hAnsi="宋体" w:cs="宋体"/>
          <w:b/>
          <w:bCs/>
          <w:sz w:val="28"/>
          <w:szCs w:val="28"/>
        </w:rPr>
      </w:r>
      <w:r/>
    </w:p>
    <w:p>
      <w:pPr>
        <w:pStyle w:val="770"/>
        <w:spacing w:line="400" w:lineRule="exact"/>
        <w:rPr>
          <w:rFonts w:ascii="宋体" w:hAnsi="宋体" w:cs="宋体"/>
          <w:bCs/>
          <w:sz w:val="24"/>
        </w:rPr>
      </w:pPr>
      <w:r>
        <w:rPr>
          <w:rFonts w:ascii="宋体" w:hAnsi="宋体" w:cs="宋体"/>
          <w:bCs/>
          <w:sz w:val="24"/>
        </w:rPr>
      </w:r>
      <w:r/>
    </w:p>
    <w:p>
      <w:pPr>
        <w:pStyle w:val="770"/>
        <w:spacing w:line="360" w:lineRule="auto"/>
        <w:rPr>
          <w:rFonts w:ascii="宋体" w:hAns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      （采购人）         </w:t>
      </w:r>
      <w:r>
        <w:rPr>
          <w:rFonts w:hint="eastAsia" w:ascii="宋体" w:hAnsi="宋体" w:cs="宋体"/>
          <w:bCs/>
          <w:sz w:val="22"/>
          <w:szCs w:val="22"/>
          <w:u w:val="single"/>
        </w:rPr>
        <w:tab/>
      </w:r>
      <w:r>
        <w:rPr>
          <w:rFonts w:ascii="宋体" w:hAnsi="宋体" w:cs="宋体"/>
          <w:bCs/>
          <w:sz w:val="22"/>
          <w:szCs w:val="22"/>
        </w:rPr>
      </w:r>
      <w:r/>
    </w:p>
    <w:p>
      <w:pPr>
        <w:pStyle w:val="770"/>
        <w:ind w:firstLine="330"/>
        <w:spacing w:line="360" w:lineRule="auto"/>
        <w:rPr>
          <w:rFonts w:ascii="宋体" w:hAnsi="宋体" w:cs="宋体"/>
          <w:bCs/>
          <w:sz w:val="22"/>
          <w:szCs w:val="22"/>
          <w:u w:val="single"/>
        </w:rPr>
      </w:pPr>
      <w:r>
        <w:rPr>
          <w:rFonts w:hint="eastAsia" w:ascii="宋体" w:hAnsi="宋体" w:cs="宋体"/>
          <w:bCs/>
          <w:sz w:val="22"/>
          <w:szCs w:val="22"/>
        </w:rPr>
        <w:t xml:space="preserve">我方收到贵单位</w:t>
      </w:r>
      <w:r>
        <w:rPr>
          <w:rFonts w:hint="eastAsia" w:ascii="宋体" w:hAnsi="宋体" w:cs="宋体"/>
          <w:bCs/>
          <w:sz w:val="22"/>
          <w:szCs w:val="22"/>
          <w:u w:val="single"/>
        </w:rPr>
        <w:t xml:space="preserve">                   </w:t>
      </w:r>
      <w:r>
        <w:rPr>
          <w:rFonts w:hint="eastAsia" w:ascii="宋体" w:hAnsi="宋体" w:cs="宋体"/>
          <w:bCs/>
          <w:sz w:val="22"/>
          <w:szCs w:val="22"/>
        </w:rPr>
        <w:t xml:space="preserve">项目采购招标文件，经仔细阅读和研究，我们决定参加本项目的投标。</w:t>
      </w:r>
      <w:r>
        <w:rPr>
          <w:rFonts w:ascii="宋体" w:hAnsi="宋体" w:cs="宋体"/>
          <w:bCs/>
          <w:sz w:val="22"/>
          <w:szCs w:val="22"/>
          <w:u w:val="single"/>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1、我方已仔细研究了本项目招标文件的全部内容，愿意按招标文件的规定履行合同责任和义务。</w:t>
      </w:r>
      <w:r>
        <w:rPr>
          <w:rFonts w:ascii="宋体" w:hAnsi="宋体" w:cs="宋体"/>
          <w:sz w:val="22"/>
          <w:szCs w:val="22"/>
        </w:rPr>
      </w:r>
      <w:r/>
    </w:p>
    <w:p>
      <w:pPr>
        <w:pStyle w:val="770"/>
        <w:ind w:firstLine="440"/>
        <w:spacing w:line="360" w:lineRule="auto"/>
        <w:rPr>
          <w:rFonts w:ascii="宋体" w:hAnsi="宋体" w:cs="宋体"/>
          <w:sz w:val="22"/>
          <w:szCs w:val="22"/>
          <w:u w:val="single"/>
        </w:rPr>
      </w:pPr>
      <w:r>
        <w:rPr>
          <w:rFonts w:hint="eastAsia" w:ascii="宋体" w:hAnsi="宋体" w:cs="宋体"/>
          <w:sz w:val="22"/>
          <w:szCs w:val="22"/>
        </w:rPr>
        <w:t xml:space="preserve">2、我方愿以《开标一览表》注明的投标报价完成招标范围内的全部服务工作。</w:t>
      </w:r>
      <w:r>
        <w:rPr>
          <w:rFonts w:ascii="宋体" w:hAnsi="宋体" w:cs="宋体"/>
          <w:sz w:val="22"/>
          <w:szCs w:val="22"/>
          <w:u w:val="single"/>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3、我方承诺在招标文件规定的投标有效期内不修改、撤销投标文件。</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4、我方不存在第二章投标人须知第1.3.2项规定的任何一种情形。</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5、我方未以他人名义投标或以其他方式弄虚作假，骗取中标。</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6、我方未与其他投标人相互串通投标。</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7、我方不向采购人或评标委员会行贿以牟取中标。</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8、我方同意提供按照贵方可能要求的与其投标有关的一切数据或资料，完全理解贵方不一定接受最低价的投标或收到的任何投标。</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9、我方在此声明，所提交的投标文件及有关资料内容完整、真实和准确。</w:t>
      </w:r>
      <w:r>
        <w:rPr>
          <w:rFonts w:ascii="宋体" w:hAnsi="宋体" w:cs="宋体"/>
          <w:sz w:val="22"/>
          <w:szCs w:val="22"/>
        </w:rPr>
      </w:r>
      <w:r/>
    </w:p>
    <w:p>
      <w:pPr>
        <w:pStyle w:val="770"/>
        <w:ind w:firstLine="440"/>
        <w:spacing w:line="360" w:lineRule="auto"/>
        <w:rPr>
          <w:rFonts w:ascii="宋体" w:hAnsi="宋体" w:cs="宋体"/>
          <w:sz w:val="22"/>
          <w:szCs w:val="22"/>
        </w:rPr>
      </w:pPr>
      <w:r>
        <w:rPr>
          <w:rFonts w:hint="eastAsia" w:ascii="宋体" w:hAnsi="宋体" w:cs="宋体"/>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rFonts w:ascii="宋体" w:hAnsi="宋体" w:cs="宋体"/>
          <w:sz w:val="22"/>
          <w:szCs w:val="22"/>
        </w:rPr>
      </w:r>
      <w:r/>
    </w:p>
    <w:p>
      <w:pPr>
        <w:pStyle w:val="805"/>
      </w:pPr>
      <w:r/>
      <w:r/>
    </w:p>
    <w:p>
      <w:pPr>
        <w:pStyle w:val="770"/>
        <w:jc w:val="right"/>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770"/>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770"/>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770"/>
        <w:jc w:val="right"/>
        <w:spacing w:line="440" w:lineRule="exact"/>
        <w:rPr>
          <w:rFonts w:ascii="宋体" w:hAnsi="宋体"/>
          <w:sz w:val="22"/>
          <w:szCs w:val="22"/>
        </w:rPr>
      </w:pPr>
      <w:r>
        <w:rPr>
          <w:rFonts w:ascii="宋体" w:hAnsi="宋体"/>
          <w:sz w:val="22"/>
          <w:szCs w:val="22"/>
        </w:rPr>
      </w:r>
      <w:r/>
    </w:p>
    <w:p>
      <w:pPr>
        <w:pStyle w:val="805"/>
        <w:rPr>
          <w:rFonts w:ascii="宋体" w:hAnsi="宋体"/>
          <w:sz w:val="22"/>
          <w:szCs w:val="22"/>
        </w:rPr>
      </w:pPr>
      <w:r>
        <w:rPr>
          <w:rFonts w:ascii="宋体" w:hAnsi="宋体"/>
          <w:sz w:val="22"/>
          <w:szCs w:val="22"/>
        </w:rPr>
      </w:r>
      <w:r/>
    </w:p>
    <w:p>
      <w:pPr>
        <w:pStyle w:val="805"/>
        <w:rPr>
          <w:rFonts w:ascii="宋体" w:hAnsi="宋体"/>
          <w:sz w:val="22"/>
          <w:szCs w:val="22"/>
        </w:rPr>
      </w:pPr>
      <w:r>
        <w:rPr>
          <w:rFonts w:ascii="宋体" w:hAnsi="宋体"/>
          <w:sz w:val="22"/>
          <w:szCs w:val="22"/>
        </w:rPr>
      </w:r>
      <w:r/>
    </w:p>
    <w:p>
      <w:pPr>
        <w:pStyle w:val="770"/>
        <w:jc w:val="right"/>
        <w:spacing w:line="440" w:lineRule="exact"/>
        <w:rPr>
          <w:rFonts w:ascii="宋体" w:hAnsi="宋体"/>
          <w:sz w:val="22"/>
          <w:szCs w:val="22"/>
        </w:rPr>
      </w:pPr>
      <w:r>
        <w:rPr>
          <w:rFonts w:ascii="宋体" w:hAnsi="宋体"/>
          <w:sz w:val="22"/>
          <w:szCs w:val="22"/>
        </w:rPr>
      </w:r>
      <w:r/>
    </w:p>
    <w:p>
      <w:pPr>
        <w:pStyle w:val="805"/>
        <w:rPr>
          <w:rFonts w:hint="eastAsia" w:ascii="宋体" w:hAnsi="宋体" w:cs="宋体"/>
          <w:b/>
          <w:bCs/>
          <w:sz w:val="28"/>
          <w:szCs w:val="28"/>
        </w:rPr>
      </w:pPr>
      <w:r>
        <w:rPr>
          <w:rFonts w:hint="eastAsia" w:ascii="宋体" w:hAnsi="宋体" w:cs="宋体"/>
          <w:b/>
          <w:bCs/>
          <w:sz w:val="28"/>
          <w:szCs w:val="28"/>
        </w:rPr>
      </w:r>
      <w:r/>
    </w:p>
    <w:p>
      <w:pPr>
        <w:pStyle w:val="985"/>
        <w:numPr>
          <w:ilvl w:val="2"/>
          <w:numId w:val="14"/>
        </w:numPr>
        <w:jc w:val="center"/>
        <w:rPr>
          <w:rFonts w:hAnsi="宋体"/>
          <w:b/>
          <w:sz w:val="28"/>
          <w:szCs w:val="28"/>
        </w:rPr>
      </w:pPr>
      <w:r>
        <w:rPr>
          <w:rFonts w:hint="eastAsia" w:hAnsi="宋体"/>
          <w:b/>
          <w:sz w:val="28"/>
          <w:szCs w:val="28"/>
        </w:rPr>
        <w:t xml:space="preserve">（三）</w:t>
      </w:r>
      <w:r>
        <w:rPr>
          <w:rFonts w:hAnsi="宋体"/>
          <w:b/>
          <w:sz w:val="28"/>
          <w:szCs w:val="28"/>
        </w:rPr>
        <w:t xml:space="preserve">资信及商务响应表</w:t>
      </w:r>
      <w:r>
        <w:rPr>
          <w:rFonts w:hAnsi="宋体"/>
          <w:b/>
          <w:sz w:val="28"/>
          <w:szCs w:val="28"/>
        </w:rPr>
      </w:r>
      <w:r/>
    </w:p>
    <w:p>
      <w:pPr>
        <w:pStyle w:val="1086"/>
        <w:rPr>
          <w:rFonts w:ascii="宋体" w:hAnsi="宋体" w:eastAsia="宋体"/>
          <w:sz w:val="22"/>
          <w:szCs w:val="22"/>
          <w:u w:val="single"/>
        </w:rPr>
      </w:pPr>
      <w:r>
        <w:rPr>
          <w:rFonts w:ascii="宋体" w:hAnsi="宋体" w:eastAsia="宋体"/>
          <w:sz w:val="22"/>
          <w:szCs w:val="22"/>
        </w:rPr>
        <w:t xml:space="preserve">项目编号：</w:t>
      </w:r>
      <w:r>
        <w:rPr>
          <w:rFonts w:ascii="宋体" w:hAnsi="宋体" w:eastAsia="宋体"/>
          <w:sz w:val="22"/>
          <w:szCs w:val="22"/>
          <w:u w:val="single"/>
        </w:rPr>
      </w:r>
      <w:r/>
    </w:p>
    <w:tbl>
      <w:tblPr>
        <w:tblW w:w="911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W w:w="1537" w:type="dxa"/>
            <w:vAlign w:val="center"/>
            <w:textDirection w:val="lrTb"/>
            <w:noWrap/>
          </w:tcPr>
          <w:p>
            <w:pPr>
              <w:pStyle w:val="1076"/>
              <w:jc w:val="center"/>
              <w:spacing w:before="120"/>
              <w:rPr>
                <w:rFonts w:ascii="宋体" w:hAnsi="宋体"/>
                <w:sz w:val="22"/>
              </w:rPr>
            </w:pPr>
            <w:r>
              <w:rPr>
                <w:rFonts w:ascii="宋体" w:hAnsi="宋体"/>
                <w:color w:val="000000"/>
                <w:sz w:val="22"/>
              </w:rPr>
              <w:t xml:space="preserve">项目</w:t>
            </w:r>
            <w:r>
              <w:rPr>
                <w:rFonts w:ascii="宋体" w:hAnsi="宋体"/>
                <w:sz w:val="22"/>
              </w:rPr>
            </w:r>
            <w:r/>
          </w:p>
        </w:tc>
        <w:tc>
          <w:tcPr>
            <w:tcW w:w="3395" w:type="dxa"/>
            <w:vAlign w:val="center"/>
            <w:textDirection w:val="lrTb"/>
            <w:noWrap/>
          </w:tcPr>
          <w:p>
            <w:pPr>
              <w:pStyle w:val="1076"/>
              <w:jc w:val="center"/>
              <w:spacing w:before="120"/>
              <w:rPr>
                <w:rFonts w:ascii="宋体" w:hAnsi="宋体"/>
                <w:sz w:val="22"/>
              </w:rPr>
            </w:pPr>
            <w:r>
              <w:rPr>
                <w:rFonts w:ascii="宋体" w:hAnsi="宋体"/>
                <w:color w:val="000000"/>
                <w:sz w:val="22"/>
              </w:rPr>
              <w:t xml:space="preserve">招标文件要求</w:t>
            </w:r>
            <w:r>
              <w:rPr>
                <w:rFonts w:ascii="宋体" w:hAnsi="宋体"/>
                <w:sz w:val="22"/>
              </w:rPr>
            </w:r>
            <w:r/>
          </w:p>
        </w:tc>
        <w:tc>
          <w:tcPr>
            <w:tcW w:w="1072" w:type="dxa"/>
            <w:vAlign w:val="center"/>
            <w:textDirection w:val="lrTb"/>
            <w:noWrap/>
          </w:tcPr>
          <w:p>
            <w:pPr>
              <w:pStyle w:val="1076"/>
              <w:ind w:left="-111" w:right="-166"/>
              <w:jc w:val="center"/>
              <w:spacing w:before="120"/>
              <w:rPr>
                <w:rFonts w:ascii="宋体" w:hAnsi="宋体"/>
                <w:sz w:val="22"/>
              </w:rPr>
            </w:pPr>
            <w:r>
              <w:rPr>
                <w:rFonts w:ascii="宋体" w:hAnsi="宋体"/>
                <w:color w:val="000000"/>
                <w:sz w:val="22"/>
              </w:rPr>
              <w:t xml:space="preserve">是否响应</w:t>
            </w:r>
            <w:r>
              <w:rPr>
                <w:rFonts w:ascii="宋体" w:hAnsi="宋体"/>
                <w:sz w:val="22"/>
              </w:rPr>
            </w:r>
            <w:r/>
          </w:p>
        </w:tc>
        <w:tc>
          <w:tcPr>
            <w:tcW w:w="3108" w:type="dxa"/>
            <w:vAlign w:val="center"/>
            <w:textDirection w:val="lrTb"/>
            <w:noWrap/>
          </w:tcPr>
          <w:p>
            <w:pPr>
              <w:pStyle w:val="1076"/>
              <w:jc w:val="center"/>
              <w:spacing w:before="120"/>
              <w:rPr>
                <w:rFonts w:ascii="宋体" w:hAnsi="宋体"/>
                <w:sz w:val="22"/>
              </w:rPr>
            </w:pPr>
            <w:r>
              <w:rPr>
                <w:rFonts w:ascii="宋体" w:hAnsi="宋体"/>
                <w:color w:val="000000"/>
                <w:sz w:val="22"/>
              </w:rPr>
              <w:t xml:space="preserve">供应商的承诺或说明</w:t>
            </w:r>
            <w:r>
              <w:rPr>
                <w:rFonts w:ascii="宋体" w:hAnsi="宋体"/>
                <w:sz w:val="22"/>
              </w:rPr>
            </w:r>
            <w:r/>
          </w:p>
        </w:tc>
      </w:tr>
      <w:tr>
        <w:trPr>
          <w:trHeight w:val="697"/>
        </w:trPr>
        <w:tc>
          <w:tcPr>
            <w:tcW w:w="1537" w:type="dxa"/>
            <w:vAlign w:val="center"/>
            <w:textDirection w:val="lrTb"/>
            <w:noWrap/>
          </w:tcPr>
          <w:p>
            <w:pPr>
              <w:pStyle w:val="1076"/>
              <w:jc w:val="center"/>
              <w:rPr>
                <w:rFonts w:ascii="宋体" w:hAnsi="宋体"/>
                <w:sz w:val="22"/>
              </w:rPr>
            </w:pPr>
            <w:r>
              <w:rPr>
                <w:rFonts w:hint="eastAsia" w:ascii="宋体" w:hAnsi="宋体"/>
                <w:color w:val="000000"/>
                <w:sz w:val="22"/>
              </w:rPr>
              <w:t xml:space="preserve">服务</w:t>
            </w:r>
            <w:r>
              <w:rPr>
                <w:rFonts w:ascii="宋体" w:hAnsi="宋体"/>
                <w:color w:val="000000"/>
                <w:sz w:val="22"/>
              </w:rPr>
              <w:t xml:space="preserve">期</w:t>
            </w: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1218"/>
        </w:trPr>
        <w:tc>
          <w:tcPr>
            <w:tcW w:w="1537" w:type="dxa"/>
            <w:vAlign w:val="center"/>
            <w:textDirection w:val="lrTb"/>
            <w:noWrap/>
          </w:tcPr>
          <w:p>
            <w:pPr>
              <w:pStyle w:val="1076"/>
              <w:jc w:val="center"/>
              <w:rPr>
                <w:rFonts w:ascii="宋体" w:hAnsi="宋体"/>
                <w:sz w:val="22"/>
              </w:rPr>
            </w:pPr>
            <w:r>
              <w:rPr>
                <w:rFonts w:ascii="宋体" w:hAnsi="宋体"/>
                <w:color w:val="000000"/>
                <w:sz w:val="22"/>
              </w:rPr>
              <w:t xml:space="preserve">付款</w:t>
            </w:r>
            <w:r>
              <w:rPr>
                <w:rFonts w:hint="eastAsia" w:ascii="宋体" w:hAnsi="宋体"/>
                <w:color w:val="000000"/>
                <w:sz w:val="22"/>
              </w:rPr>
              <w:t xml:space="preserve">方式</w:t>
            </w: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076"/>
              <w:jc w:val="center"/>
              <w:rPr>
                <w:rFonts w:ascii="宋体" w:hAnsi="宋体"/>
                <w:sz w:val="22"/>
              </w:rPr>
            </w:pPr>
            <w:r>
              <w:rPr>
                <w:rFonts w:ascii="宋体" w:hAnsi="宋体"/>
                <w:color w:val="000000"/>
                <w:sz w:val="22"/>
              </w:rPr>
              <w:t xml:space="preserve">投标有效期</w:t>
            </w: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535"/>
        </w:trPr>
        <w:tc>
          <w:tcPr>
            <w:tcW w:w="1537" w:type="dxa"/>
            <w:vAlign w:val="center"/>
            <w:textDirection w:val="lrTb"/>
            <w:noWrap/>
          </w:tcPr>
          <w:p>
            <w:pPr>
              <w:pStyle w:val="1076"/>
              <w:jc w:val="center"/>
              <w:rPr>
                <w:rFonts w:ascii="宋体" w:hAnsi="宋体"/>
                <w:sz w:val="22"/>
              </w:rPr>
            </w:pP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076"/>
              <w:jc w:val="center"/>
              <w:rPr>
                <w:rFonts w:ascii="宋体" w:hAnsi="宋体"/>
                <w:sz w:val="22"/>
              </w:rPr>
            </w:pP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802"/>
        </w:trPr>
        <w:tc>
          <w:tcPr>
            <w:tcW w:w="1537" w:type="dxa"/>
            <w:vAlign w:val="center"/>
            <w:textDirection w:val="lrTb"/>
            <w:noWrap/>
          </w:tcPr>
          <w:p>
            <w:pPr>
              <w:pStyle w:val="1076"/>
              <w:jc w:val="center"/>
              <w:rPr>
                <w:rFonts w:ascii="宋体" w:hAnsi="宋体"/>
                <w:sz w:val="22"/>
              </w:rPr>
            </w:pPr>
            <w:r>
              <w:rPr>
                <w:rFonts w:ascii="宋体" w:hAnsi="宋体"/>
                <w:sz w:val="22"/>
              </w:rPr>
            </w:r>
            <w:r/>
          </w:p>
        </w:tc>
        <w:tc>
          <w:tcPr>
            <w:tcW w:w="3395" w:type="dxa"/>
            <w:vAlign w:val="top"/>
            <w:textDirection w:val="lrTb"/>
            <w:noWrap/>
          </w:tcPr>
          <w:p>
            <w:pPr>
              <w:pStyle w:val="1076"/>
              <w:spacing w:before="120"/>
              <w:rPr>
                <w:rFonts w:ascii="宋体" w:hAnsi="宋体"/>
                <w:sz w:val="22"/>
              </w:rPr>
            </w:pPr>
            <w:r>
              <w:rPr>
                <w:rFonts w:ascii="宋体" w:hAnsi="宋体"/>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r>
        <w:trPr>
          <w:trHeight w:val="535"/>
        </w:trPr>
        <w:tc>
          <w:tcPr>
            <w:tcW w:w="1537" w:type="dxa"/>
            <w:vAlign w:val="center"/>
            <w:textDirection w:val="lrTb"/>
            <w:noWrap/>
          </w:tcPr>
          <w:p>
            <w:pPr>
              <w:pStyle w:val="1076"/>
              <w:jc w:val="center"/>
              <w:spacing w:before="120"/>
              <w:rPr>
                <w:rFonts w:ascii="宋体" w:hAnsi="宋体"/>
                <w:sz w:val="22"/>
              </w:rPr>
            </w:pPr>
            <w:r>
              <w:rPr>
                <w:rFonts w:ascii="宋体" w:hAnsi="宋体"/>
                <w:color w:val="000000"/>
                <w:sz w:val="22"/>
              </w:rPr>
              <w:t xml:space="preserve">……</w:t>
            </w:r>
            <w:r>
              <w:rPr>
                <w:rFonts w:ascii="宋体" w:hAnsi="宋体"/>
                <w:sz w:val="22"/>
              </w:rPr>
            </w:r>
            <w:r/>
          </w:p>
        </w:tc>
        <w:tc>
          <w:tcPr>
            <w:tcW w:w="3395" w:type="dxa"/>
            <w:vAlign w:val="top"/>
            <w:textDirection w:val="lrTb"/>
            <w:noWrap/>
          </w:tcPr>
          <w:p>
            <w:pPr>
              <w:pStyle w:val="1076"/>
              <w:spacing w:before="120"/>
              <w:rPr>
                <w:rFonts w:ascii="宋体" w:hAnsi="宋体"/>
                <w:b/>
                <w:bCs/>
                <w:sz w:val="22"/>
              </w:rPr>
            </w:pPr>
            <w:r>
              <w:rPr>
                <w:rFonts w:ascii="宋体" w:hAnsi="宋体"/>
                <w:b/>
                <w:bCs/>
                <w:sz w:val="22"/>
              </w:rPr>
            </w:r>
            <w:r/>
          </w:p>
        </w:tc>
        <w:tc>
          <w:tcPr>
            <w:tcW w:w="1072" w:type="dxa"/>
            <w:vAlign w:val="top"/>
            <w:textDirection w:val="lrTb"/>
            <w:noWrap/>
          </w:tcPr>
          <w:p>
            <w:pPr>
              <w:pStyle w:val="1076"/>
              <w:spacing w:before="120"/>
              <w:rPr>
                <w:rFonts w:ascii="宋体" w:hAnsi="宋体"/>
                <w:b/>
                <w:bCs/>
                <w:sz w:val="22"/>
              </w:rPr>
            </w:pPr>
            <w:r>
              <w:rPr>
                <w:rFonts w:ascii="宋体" w:hAnsi="宋体"/>
                <w:b/>
                <w:bCs/>
                <w:sz w:val="22"/>
              </w:rPr>
            </w:r>
            <w:r/>
          </w:p>
        </w:tc>
        <w:tc>
          <w:tcPr>
            <w:tcW w:w="3108" w:type="dxa"/>
            <w:vAlign w:val="top"/>
            <w:textDirection w:val="lrTb"/>
            <w:noWrap/>
          </w:tcPr>
          <w:p>
            <w:pPr>
              <w:pStyle w:val="1076"/>
              <w:spacing w:before="120"/>
              <w:rPr>
                <w:rFonts w:ascii="宋体" w:hAnsi="宋体"/>
                <w:b/>
                <w:bCs/>
                <w:sz w:val="22"/>
              </w:rPr>
            </w:pPr>
            <w:r>
              <w:rPr>
                <w:rFonts w:ascii="宋体" w:hAnsi="宋体"/>
                <w:b/>
                <w:bCs/>
                <w:sz w:val="22"/>
              </w:rPr>
            </w:r>
            <w:r/>
          </w:p>
        </w:tc>
      </w:tr>
    </w:tbl>
    <w:p>
      <w:pPr>
        <w:pStyle w:val="1076"/>
        <w:spacing w:before="120"/>
        <w:rPr>
          <w:rFonts w:ascii="宋体" w:hAnsi="宋体"/>
          <w:sz w:val="22"/>
        </w:rPr>
      </w:pPr>
      <w:r>
        <w:rPr>
          <w:rFonts w:ascii="宋体" w:hAnsi="宋体"/>
          <w:sz w:val="22"/>
        </w:rPr>
      </w:r>
      <w:r/>
    </w:p>
    <w:p>
      <w:pPr>
        <w:pStyle w:val="1076"/>
        <w:spacing w:before="120"/>
        <w:rPr>
          <w:rFonts w:ascii="宋体" w:hAnsi="宋体"/>
          <w:sz w:val="22"/>
        </w:rPr>
      </w:pPr>
      <w:r>
        <w:rPr>
          <w:rFonts w:hint="eastAsia" w:ascii="宋体" w:hAnsi="宋体"/>
          <w:sz w:val="22"/>
          <w:lang w:eastAsia="zh-CN"/>
        </w:rPr>
        <w:t xml:space="preserve">供应商</w:t>
      </w:r>
      <w:r>
        <w:rPr>
          <w:rFonts w:ascii="宋体" w:hAnsi="宋体"/>
          <w:sz w:val="22"/>
        </w:rPr>
        <w:t xml:space="preserve">（</w:t>
      </w:r>
      <w:r>
        <w:rPr>
          <w:rFonts w:hint="eastAsia" w:ascii="宋体" w:hAnsi="宋体"/>
          <w:sz w:val="22"/>
        </w:rPr>
        <w:t xml:space="preserve">电子签章</w:t>
      </w:r>
      <w:r>
        <w:rPr>
          <w:rFonts w:ascii="宋体" w:hAnsi="宋体"/>
          <w:sz w:val="22"/>
        </w:rPr>
        <w:t xml:space="preserve">）：        </w:t>
      </w:r>
      <w:r>
        <w:rPr>
          <w:rFonts w:ascii="宋体" w:hAnsi="宋体"/>
          <w:sz w:val="22"/>
        </w:rPr>
      </w:r>
      <w:r/>
    </w:p>
    <w:p>
      <w:pPr>
        <w:pStyle w:val="1076"/>
        <w:spacing w:before="120"/>
        <w:rPr>
          <w:rFonts w:ascii="宋体" w:hAnsi="宋体"/>
          <w:sz w:val="22"/>
        </w:rPr>
      </w:pPr>
      <w:r>
        <w:rPr>
          <w:rFonts w:ascii="宋体" w:hAnsi="宋体"/>
          <w:sz w:val="22"/>
        </w:rPr>
      </w:r>
      <w:r/>
    </w:p>
    <w:p>
      <w:pPr>
        <w:pStyle w:val="1076"/>
        <w:spacing w:before="50" w:after="50"/>
        <w:rPr>
          <w:rFonts w:ascii="宋体" w:hAnsi="宋体"/>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z w:val="22"/>
        </w:rPr>
        <w:t xml:space="preserve">           </w:t>
      </w:r>
      <w:r>
        <w:rPr>
          <w:rFonts w:ascii="宋体" w:hAnsi="宋体"/>
          <w:sz w:val="22"/>
        </w:rPr>
      </w:r>
      <w:r/>
    </w:p>
    <w:p>
      <w:pPr>
        <w:pStyle w:val="1076"/>
        <w:spacing w:before="120"/>
        <w:rPr>
          <w:rFonts w:ascii="宋体" w:hAnsi="宋体"/>
          <w:sz w:val="22"/>
        </w:rPr>
      </w:pPr>
      <w:r>
        <w:rPr>
          <w:rFonts w:ascii="宋体" w:hAnsi="宋体"/>
          <w:sz w:val="22"/>
        </w:rPr>
      </w:r>
      <w:r/>
    </w:p>
    <w:p>
      <w:pPr>
        <w:pStyle w:val="1076"/>
        <w:spacing w:before="120"/>
        <w:rPr>
          <w:rFonts w:ascii="宋体" w:hAnsi="宋体"/>
          <w:sz w:val="22"/>
          <w:u w:val="single"/>
        </w:rPr>
      </w:pPr>
      <w:r>
        <w:rPr>
          <w:rFonts w:ascii="宋体" w:hAnsi="宋体"/>
          <w:sz w:val="22"/>
        </w:rPr>
        <w:t xml:space="preserve">日期：</w:t>
      </w:r>
      <w:r>
        <w:rPr>
          <w:rFonts w:ascii="宋体" w:hAnsi="宋体"/>
          <w:sz w:val="22"/>
          <w:u w:val="single"/>
        </w:rPr>
      </w:r>
      <w:r/>
    </w:p>
    <w:p>
      <w:pPr>
        <w:pStyle w:val="850"/>
        <w:ind w:left="0" w:firstLine="0"/>
        <w:rPr>
          <w:rFonts w:hint="eastAsia" w:ascii="宋体" w:hAnsi="宋体" w:cs="宋体"/>
          <w:b/>
          <w:bCs/>
          <w:sz w:val="22"/>
          <w:szCs w:val="22"/>
        </w:rPr>
      </w:pPr>
      <w:r>
        <w:rPr>
          <w:rFonts w:hint="eastAsia" w:ascii="宋体" w:hAnsi="宋体" w:cs="宋体"/>
          <w:b/>
          <w:bCs/>
          <w:sz w:val="22"/>
          <w:szCs w:val="22"/>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jc w:val="right"/>
        <w:spacing w:line="440" w:lineRule="exact"/>
        <w:rPr>
          <w:rFonts w:ascii="宋体" w:hAnsi="宋体"/>
          <w:sz w:val="22"/>
          <w:szCs w:val="22"/>
        </w:rPr>
      </w:pPr>
      <w:r>
        <w:rPr>
          <w:rFonts w:ascii="宋体" w:hAnsi="宋体"/>
          <w:sz w:val="22"/>
          <w:szCs w:val="22"/>
        </w:rPr>
      </w:r>
      <w:r/>
    </w:p>
    <w:p>
      <w:pPr>
        <w:pStyle w:val="770"/>
        <w:jc w:val="right"/>
        <w:spacing w:line="440" w:lineRule="exact"/>
        <w:rPr>
          <w:rFonts w:ascii="宋体" w:hAnsi="宋体"/>
          <w:sz w:val="22"/>
          <w:szCs w:val="22"/>
        </w:rPr>
      </w:pPr>
      <w:r>
        <w:rPr>
          <w:rFonts w:ascii="宋体" w:hAnsi="宋体"/>
          <w:sz w:val="22"/>
          <w:szCs w:val="22"/>
        </w:rPr>
      </w:r>
      <w:r/>
    </w:p>
    <w:p>
      <w:pPr>
        <w:pStyle w:val="770"/>
        <w:jc w:val="right"/>
        <w:spacing w:line="440" w:lineRule="exact"/>
        <w:rPr>
          <w:rFonts w:hint="eastAsia" w:ascii="宋体" w:hAnsi="宋体"/>
          <w:sz w:val="22"/>
          <w:szCs w:val="22"/>
        </w:rPr>
      </w:pPr>
      <w:r>
        <w:rPr>
          <w:rFonts w:hint="eastAsia" w:ascii="宋体" w:hAnsi="宋体"/>
          <w:sz w:val="22"/>
          <w:szCs w:val="22"/>
        </w:rPr>
      </w:r>
      <w:r/>
    </w:p>
    <w:p>
      <w:pPr>
        <w:pStyle w:val="809"/>
        <w:ind w:firstLine="0"/>
      </w:pPr>
      <w:r/>
      <w:r/>
    </w:p>
    <w:p>
      <w:pPr>
        <w:pStyle w:val="985"/>
        <w:jc w:val="center"/>
        <w:rPr>
          <w:rFonts w:hint="eastAsia" w:hAnsi="宋体"/>
          <w:sz w:val="28"/>
          <w:szCs w:val="28"/>
        </w:rPr>
      </w:pPr>
      <w:r>
        <w:rPr>
          <w:rFonts w:hint="eastAsia" w:hAnsi="宋体"/>
          <w:sz w:val="28"/>
          <w:szCs w:val="28"/>
        </w:rPr>
      </w:r>
      <w:r/>
    </w:p>
    <w:p>
      <w:pPr>
        <w:pStyle w:val="770"/>
        <w:rPr>
          <w:rFonts w:hint="eastAsia"/>
        </w:rPr>
      </w:pPr>
      <w:r>
        <w:rPr>
          <w:rFonts w:hint="eastAsia"/>
        </w:rPr>
      </w:r>
      <w:r/>
    </w:p>
    <w:p>
      <w:pPr>
        <w:pStyle w:val="985"/>
        <w:jc w:val="center"/>
        <w:rPr>
          <w:rFonts w:hint="eastAsia" w:hAnsi="宋体"/>
          <w:b/>
          <w:sz w:val="28"/>
          <w:szCs w:val="28"/>
        </w:rPr>
      </w:pPr>
      <w:r>
        <w:rPr>
          <w:rFonts w:hint="eastAsia" w:hAnsi="宋体"/>
          <w:b/>
          <w:sz w:val="28"/>
          <w:szCs w:val="28"/>
        </w:rPr>
      </w:r>
      <w:r/>
    </w:p>
    <w:p>
      <w:pPr>
        <w:pStyle w:val="985"/>
        <w:jc w:val="center"/>
        <w:rPr>
          <w:rFonts w:hAnsi="宋体"/>
          <w:b/>
          <w:sz w:val="28"/>
          <w:szCs w:val="28"/>
        </w:rPr>
      </w:pPr>
      <w:r>
        <w:rPr>
          <w:rFonts w:hint="eastAsia" w:hAnsi="宋体"/>
          <w:b/>
          <w:sz w:val="28"/>
          <w:szCs w:val="28"/>
        </w:rPr>
        <w:t xml:space="preserve">（四）</w:t>
      </w:r>
      <w:r>
        <w:rPr>
          <w:rFonts w:hAnsi="宋体"/>
          <w:b/>
          <w:sz w:val="28"/>
          <w:szCs w:val="28"/>
        </w:rPr>
        <w:t xml:space="preserve">技术响应表</w:t>
      </w:r>
      <w:r>
        <w:rPr>
          <w:rFonts w:hAnsi="宋体"/>
          <w:b/>
          <w:sz w:val="28"/>
          <w:szCs w:val="28"/>
        </w:rPr>
      </w:r>
      <w:r/>
    </w:p>
    <w:p>
      <w:pPr>
        <w:pStyle w:val="1087"/>
        <w:rPr>
          <w:rFonts w:hAnsi="宋体"/>
          <w:sz w:val="22"/>
          <w:szCs w:val="22"/>
        </w:rPr>
      </w:pPr>
      <w:r>
        <w:rPr>
          <w:rFonts w:hint="eastAsia" w:hAnsi="宋体"/>
          <w:sz w:val="22"/>
          <w:szCs w:val="22"/>
        </w:rPr>
        <w:t xml:space="preserve">项目名称：</w:t>
      </w:r>
      <w:r>
        <w:rPr>
          <w:rFonts w:hAnsi="宋体"/>
          <w:sz w:val="22"/>
          <w:szCs w:val="22"/>
        </w:rPr>
      </w:r>
      <w:r/>
    </w:p>
    <w:p>
      <w:pPr>
        <w:pStyle w:val="1087"/>
        <w:rPr>
          <w:rFonts w:hAnsi="宋体"/>
          <w:sz w:val="22"/>
          <w:szCs w:val="22"/>
        </w:rPr>
      </w:pPr>
      <w:r>
        <w:rPr>
          <w:rFonts w:hAnsi="宋体"/>
          <w:sz w:val="22"/>
          <w:szCs w:val="22"/>
        </w:rPr>
        <w:t xml:space="preserve">项目编号：</w:t>
      </w:r>
      <w:r>
        <w:rPr>
          <w:rFonts w:hAnsi="宋体"/>
          <w:sz w:val="22"/>
          <w:szCs w:val="22"/>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087"/>
              <w:jc w:val="center"/>
              <w:rPr>
                <w:rFonts w:hAnsi="宋体"/>
                <w:sz w:val="22"/>
                <w:szCs w:val="22"/>
              </w:rPr>
            </w:pPr>
            <w:r>
              <w:rPr>
                <w:rFonts w:hAnsi="宋体"/>
                <w:sz w:val="22"/>
                <w:szCs w:val="22"/>
              </w:rPr>
              <w:t xml:space="preserve">序号</w:t>
            </w:r>
            <w:r>
              <w:rPr>
                <w:rFonts w:hAnsi="宋体"/>
                <w:sz w:val="22"/>
                <w:szCs w:val="22"/>
              </w:rPr>
            </w:r>
            <w:r/>
          </w:p>
        </w:tc>
        <w:tc>
          <w:tcPr>
            <w:tcW w:w="2171" w:type="dxa"/>
            <w:vAlign w:val="center"/>
            <w:textDirection w:val="lrTb"/>
            <w:noWrap/>
          </w:tcPr>
          <w:p>
            <w:pPr>
              <w:pStyle w:val="1087"/>
              <w:jc w:val="center"/>
              <w:rPr>
                <w:rFonts w:hAnsi="宋体"/>
                <w:sz w:val="22"/>
                <w:szCs w:val="22"/>
              </w:rPr>
            </w:pPr>
            <w:r>
              <w:rPr>
                <w:rFonts w:hint="eastAsia" w:hAnsi="宋体"/>
                <w:sz w:val="22"/>
                <w:szCs w:val="22"/>
              </w:rPr>
              <w:t xml:space="preserve">招标</w:t>
            </w:r>
            <w:r>
              <w:rPr>
                <w:rFonts w:hAnsi="宋体"/>
                <w:sz w:val="22"/>
                <w:szCs w:val="22"/>
              </w:rPr>
              <w:t xml:space="preserve">文件要求</w:t>
            </w:r>
            <w:r>
              <w:rPr>
                <w:rFonts w:hAnsi="宋体"/>
                <w:sz w:val="22"/>
                <w:szCs w:val="22"/>
              </w:rPr>
            </w:r>
            <w:r/>
          </w:p>
        </w:tc>
        <w:tc>
          <w:tcPr>
            <w:tcW w:w="2340" w:type="dxa"/>
            <w:vAlign w:val="center"/>
            <w:textDirection w:val="lrTb"/>
            <w:noWrap/>
          </w:tcPr>
          <w:p>
            <w:pPr>
              <w:pStyle w:val="1087"/>
              <w:jc w:val="center"/>
              <w:rPr>
                <w:rFonts w:hAnsi="宋体"/>
                <w:sz w:val="22"/>
                <w:szCs w:val="22"/>
              </w:rPr>
            </w:pPr>
            <w:r>
              <w:rPr>
                <w:rFonts w:hAnsi="宋体"/>
                <w:sz w:val="22"/>
                <w:szCs w:val="22"/>
              </w:rPr>
              <w:t xml:space="preserve">响应</w:t>
            </w:r>
            <w:r>
              <w:rPr>
                <w:rFonts w:hint="eastAsia" w:hAnsi="宋体"/>
                <w:sz w:val="22"/>
                <w:szCs w:val="22"/>
              </w:rPr>
              <w:t xml:space="preserve">/投标</w:t>
            </w:r>
            <w:r>
              <w:rPr>
                <w:rFonts w:hAnsi="宋体"/>
                <w:sz w:val="22"/>
                <w:szCs w:val="22"/>
              </w:rPr>
              <w:t xml:space="preserve">文件</w:t>
            </w:r>
            <w:r>
              <w:rPr>
                <w:rFonts w:hAnsi="宋体"/>
                <w:sz w:val="22"/>
                <w:szCs w:val="22"/>
              </w:rPr>
            </w:r>
            <w:r/>
          </w:p>
        </w:tc>
        <w:tc>
          <w:tcPr>
            <w:tcW w:w="2160" w:type="dxa"/>
            <w:vAlign w:val="center"/>
            <w:textDirection w:val="lrTb"/>
            <w:noWrap/>
          </w:tcPr>
          <w:p>
            <w:pPr>
              <w:pStyle w:val="1087"/>
              <w:jc w:val="center"/>
              <w:rPr>
                <w:rFonts w:hAnsi="宋体"/>
                <w:sz w:val="22"/>
                <w:szCs w:val="22"/>
              </w:rPr>
            </w:pPr>
            <w:r>
              <w:rPr>
                <w:rFonts w:hAnsi="宋体"/>
                <w:sz w:val="22"/>
                <w:szCs w:val="22"/>
              </w:rPr>
              <w:t xml:space="preserve">偏离情况</w:t>
            </w:r>
            <w:r>
              <w:rPr>
                <w:rFonts w:hAnsi="宋体"/>
                <w:sz w:val="22"/>
                <w:szCs w:val="22"/>
              </w:rPr>
            </w:r>
            <w:r/>
          </w:p>
        </w:tc>
        <w:tc>
          <w:tcPr>
            <w:tcW w:w="1980" w:type="dxa"/>
            <w:vAlign w:val="center"/>
            <w:textDirection w:val="lrTb"/>
            <w:noWrap/>
          </w:tcPr>
          <w:p>
            <w:pPr>
              <w:pStyle w:val="1087"/>
              <w:ind w:firstLine="720"/>
              <w:rPr>
                <w:rFonts w:hAnsi="宋体"/>
                <w:sz w:val="22"/>
                <w:szCs w:val="22"/>
              </w:rPr>
            </w:pPr>
            <w:r>
              <w:rPr>
                <w:rFonts w:hAnsi="宋体"/>
                <w:sz w:val="22"/>
                <w:szCs w:val="22"/>
              </w:rPr>
              <w:t xml:space="preserve">说明</w:t>
            </w:r>
            <w:r>
              <w:rPr>
                <w:rFonts w:hAnsi="宋体"/>
                <w:sz w:val="22"/>
                <w:szCs w:val="22"/>
              </w:rPr>
            </w:r>
            <w:r/>
          </w:p>
        </w:tc>
      </w:tr>
      <w:tr>
        <w:trPr>
          <w:cantSplit/>
          <w:trHeight w:val="284"/>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88"/>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pPr>
            <w:r>
              <w:rPr>
                <w:rFonts w:hAnsi="宋体"/>
                <w:sz w:val="22"/>
                <w:szCs w:val="22"/>
              </w:rPr>
            </w:r>
            <w:r/>
          </w:p>
        </w:tc>
        <w:tc>
          <w:tcPr>
            <w:tcW w:w="2160" w:type="dxa"/>
            <w:vAlign w:val="top"/>
            <w:textDirection w:val="lrTb"/>
            <w:noWrap/>
          </w:tcPr>
          <w:p>
            <w:pPr>
              <w:pStyle w:val="1088"/>
              <w:spacing w:before="295" w:after="295"/>
              <w:rPr>
                <w:rFonts w:hAnsi="宋体"/>
                <w:sz w:val="22"/>
                <w:szCs w:val="22"/>
              </w:rPr>
            </w:pPr>
            <w:r>
              <w:rPr>
                <w:rFonts w:hAnsi="宋体"/>
                <w:sz w:val="22"/>
                <w:szCs w:val="22"/>
              </w:rPr>
            </w:r>
            <w:r/>
          </w:p>
        </w:tc>
        <w:tc>
          <w:tcPr>
            <w:tcW w:w="1980" w:type="dxa"/>
            <w:vAlign w:val="top"/>
            <w:textDirection w:val="lrTb"/>
            <w:noWrap/>
          </w:tcPr>
          <w:p>
            <w:pPr>
              <w:pStyle w:val="1088"/>
              <w:spacing w:before="295" w:after="295"/>
              <w:rPr>
                <w:rFonts w:hAnsi="宋体"/>
                <w:sz w:val="22"/>
                <w:szCs w:val="22"/>
              </w:rPr>
            </w:pPr>
            <w:r>
              <w:rPr>
                <w:rFonts w:hAnsi="宋体"/>
                <w:sz w:val="22"/>
                <w:szCs w:val="22"/>
              </w:rPr>
            </w:r>
            <w:r/>
          </w:p>
        </w:tc>
      </w:tr>
      <w:tr>
        <w:trPr>
          <w:cantSplit/>
          <w:trHeight w:val="284"/>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88"/>
              <w:spacing w:before="295" w:after="295"/>
              <w:rPr>
                <w:rFonts w:hAnsi="宋体"/>
                <w:sz w:val="22"/>
                <w:szCs w:val="22"/>
              </w:rPr>
              <w:outlineLvl w:val="0"/>
            </w:pPr>
            <w:r>
              <w:rPr>
                <w:rFonts w:hAnsi="宋体"/>
                <w:sz w:val="22"/>
                <w:szCs w:val="22"/>
              </w:rPr>
            </w:r>
            <w:r/>
          </w:p>
        </w:tc>
      </w:tr>
      <w:tr>
        <w:trPr>
          <w:cantSplit/>
          <w:trHeight w:val="722"/>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88"/>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88"/>
              <w:spacing w:before="295" w:after="295"/>
              <w:rPr>
                <w:rFonts w:hAnsi="宋体"/>
                <w:sz w:val="22"/>
                <w:szCs w:val="22"/>
              </w:rPr>
              <w:outlineLvl w:val="0"/>
            </w:pPr>
            <w:r>
              <w:rPr>
                <w:rFonts w:hAnsi="宋体"/>
                <w:sz w:val="22"/>
                <w:szCs w:val="22"/>
              </w:rPr>
            </w:r>
            <w:r/>
          </w:p>
        </w:tc>
      </w:tr>
      <w:tr>
        <w:trPr>
          <w:cantSplit/>
          <w:trHeight w:val="774"/>
        </w:trPr>
        <w:tc>
          <w:tcPr>
            <w:tcW w:w="817"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88"/>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88"/>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88"/>
              <w:spacing w:before="295" w:after="295"/>
              <w:rPr>
                <w:rFonts w:hAnsi="宋体"/>
                <w:sz w:val="22"/>
                <w:szCs w:val="22"/>
              </w:rPr>
              <w:outlineLvl w:val="0"/>
            </w:pPr>
            <w:r>
              <w:rPr>
                <w:rFonts w:hAnsi="宋体"/>
                <w:sz w:val="22"/>
                <w:szCs w:val="22"/>
              </w:rPr>
            </w:r>
            <w:r/>
          </w:p>
        </w:tc>
      </w:tr>
    </w:tbl>
    <w:p>
      <w:pPr>
        <w:pStyle w:val="770"/>
        <w:spacing w:line="360" w:lineRule="auto"/>
        <w:rPr>
          <w:rFonts w:ascii="宋体" w:hAnsi="宋体" w:cs="Arial"/>
          <w:b/>
          <w:sz w:val="22"/>
          <w:szCs w:val="22"/>
        </w:rPr>
      </w:pPr>
      <w:r>
        <w:rPr>
          <w:rFonts w:hint="eastAsia" w:ascii="宋体" w:hAnsi="宋体" w:cs="Arial"/>
          <w:b/>
          <w:sz w:val="22"/>
          <w:szCs w:val="22"/>
        </w:rPr>
        <w:t xml:space="preserve">注：</w:t>
      </w:r>
      <w:r>
        <w:rPr>
          <w:rFonts w:ascii="宋体" w:hAnsi="宋体" w:cs="Arial"/>
          <w:b/>
          <w:sz w:val="22"/>
          <w:szCs w:val="22"/>
        </w:rPr>
      </w:r>
      <w:r/>
    </w:p>
    <w:p>
      <w:pPr>
        <w:pStyle w:val="770"/>
        <w:numPr>
          <w:ilvl w:val="0"/>
          <w:numId w:val="15"/>
        </w:numPr>
        <w:spacing w:line="360" w:lineRule="auto"/>
        <w:rPr>
          <w:rFonts w:ascii="宋体" w:hAnsi="宋体" w:cs="Arial"/>
          <w:b/>
          <w:sz w:val="22"/>
          <w:szCs w:val="22"/>
        </w:rPr>
      </w:pPr>
      <w:r>
        <w:rPr>
          <w:rFonts w:hint="eastAsia" w:ascii="宋体" w:hAnsi="宋体" w:cs="Arial"/>
          <w:b/>
          <w:sz w:val="22"/>
          <w:szCs w:val="22"/>
        </w:rPr>
        <w:t xml:space="preserve">技术偏离表主要针对</w:t>
      </w:r>
      <w:r>
        <w:rPr>
          <w:rFonts w:hint="eastAsia" w:ascii="宋体" w:hAnsi="宋体" w:cs="Arial"/>
          <w:b/>
          <w:sz w:val="22"/>
          <w:szCs w:val="22"/>
          <w:lang w:eastAsia="zh-CN"/>
        </w:rPr>
        <w:t xml:space="preserve">招标文件</w:t>
      </w:r>
      <w:r>
        <w:rPr>
          <w:rFonts w:hint="eastAsia" w:ascii="宋体" w:hAnsi="宋体" w:cs="Arial"/>
          <w:b/>
          <w:sz w:val="22"/>
          <w:szCs w:val="22"/>
        </w:rPr>
        <w:t xml:space="preserve">项目需求填写；</w:t>
      </w:r>
      <w:r>
        <w:rPr>
          <w:rFonts w:ascii="宋体" w:hAnsi="宋体" w:cs="Arial"/>
          <w:b/>
          <w:sz w:val="22"/>
          <w:szCs w:val="22"/>
        </w:rPr>
      </w:r>
      <w:r/>
    </w:p>
    <w:p>
      <w:pPr>
        <w:pStyle w:val="770"/>
        <w:spacing w:line="360" w:lineRule="auto"/>
        <w:rPr>
          <w:rFonts w:ascii="宋体" w:hAnsi="宋体" w:cs="Arial"/>
          <w:b/>
          <w:sz w:val="22"/>
          <w:szCs w:val="22"/>
        </w:rPr>
      </w:pPr>
      <w:r>
        <w:rPr>
          <w:rFonts w:hint="eastAsia" w:ascii="宋体" w:hAnsi="宋体" w:cs="Arial"/>
          <w:b/>
          <w:sz w:val="22"/>
          <w:szCs w:val="22"/>
        </w:rPr>
        <w:t xml:space="preserve">2、对</w:t>
      </w:r>
      <w:r>
        <w:rPr>
          <w:rFonts w:hint="eastAsia" w:ascii="宋体" w:hAnsi="宋体" w:cs="Arial"/>
          <w:b/>
          <w:sz w:val="22"/>
          <w:szCs w:val="22"/>
          <w:lang w:eastAsia="zh-CN"/>
        </w:rPr>
        <w:t xml:space="preserve">招标文件</w:t>
      </w:r>
      <w:r>
        <w:rPr>
          <w:rFonts w:hint="eastAsia" w:ascii="宋体" w:hAnsi="宋体" w:cs="Arial"/>
          <w:b/>
          <w:sz w:val="22"/>
          <w:szCs w:val="22"/>
        </w:rPr>
        <w:t xml:space="preserve">有任何偏离，应列明偏离情况；对</w:t>
      </w:r>
      <w:r>
        <w:rPr>
          <w:rFonts w:hint="eastAsia" w:ascii="宋体" w:hAnsi="宋体" w:cs="Arial"/>
          <w:b/>
          <w:sz w:val="22"/>
          <w:szCs w:val="22"/>
          <w:lang w:eastAsia="zh-CN"/>
        </w:rPr>
        <w:t xml:space="preserve">招标文件</w:t>
      </w:r>
      <w:r>
        <w:rPr>
          <w:rFonts w:hint="eastAsia" w:ascii="宋体" w:hAnsi="宋体" w:cs="Arial"/>
          <w:b/>
          <w:sz w:val="22"/>
          <w:szCs w:val="22"/>
        </w:rPr>
        <w:t xml:space="preserve">无偏离应标明“无偏离”。</w:t>
      </w:r>
      <w:r>
        <w:rPr>
          <w:rFonts w:ascii="宋体" w:hAnsi="宋体" w:cs="Arial"/>
          <w:b/>
          <w:sz w:val="22"/>
          <w:szCs w:val="22"/>
        </w:rPr>
      </w:r>
      <w:r/>
    </w:p>
    <w:p>
      <w:pPr>
        <w:pStyle w:val="1087"/>
        <w:rPr>
          <w:rFonts w:hAnsi="宋体"/>
          <w:spacing w:val="20"/>
          <w:sz w:val="22"/>
          <w:szCs w:val="22"/>
        </w:rPr>
      </w:pPr>
      <w:r>
        <w:rPr>
          <w:rFonts w:hAnsi="宋体"/>
          <w:spacing w:val="20"/>
          <w:sz w:val="22"/>
          <w:szCs w:val="22"/>
        </w:rPr>
      </w:r>
      <w:r/>
    </w:p>
    <w:p>
      <w:pPr>
        <w:pStyle w:val="1076"/>
        <w:spacing w:before="50" w:after="50"/>
        <w:rPr>
          <w:rFonts w:ascii="宋体" w:hAnsi="宋体"/>
          <w:sz w:val="22"/>
        </w:rPr>
      </w:pPr>
      <w:r>
        <w:rPr>
          <w:rFonts w:hint="eastAsia" w:ascii="宋体" w:hAnsi="宋体"/>
          <w:sz w:val="22"/>
          <w:lang w:eastAsia="zh-CN"/>
        </w:rPr>
        <w:t xml:space="preserve">供应商</w:t>
      </w:r>
      <w:r>
        <w:rPr>
          <w:rFonts w:ascii="宋体" w:hAnsi="宋体"/>
          <w:sz w:val="22"/>
        </w:rPr>
        <w:t xml:space="preserve">（</w:t>
      </w:r>
      <w:r>
        <w:rPr>
          <w:rFonts w:hint="eastAsia" w:ascii="宋体" w:hAnsi="宋体"/>
          <w:sz w:val="22"/>
        </w:rPr>
        <w:t xml:space="preserve">电子签章</w:t>
      </w:r>
      <w:r>
        <w:rPr>
          <w:rFonts w:ascii="宋体" w:hAnsi="宋体"/>
          <w:sz w:val="22"/>
        </w:rPr>
        <w:t xml:space="preserve">）：</w:t>
      </w:r>
      <w:r>
        <w:rPr>
          <w:rFonts w:ascii="宋体" w:hAnsi="宋体"/>
          <w:sz w:val="22"/>
        </w:rPr>
      </w:r>
      <w:r/>
    </w:p>
    <w:p>
      <w:pPr>
        <w:pStyle w:val="1076"/>
        <w:spacing w:before="50" w:after="50"/>
        <w:rPr>
          <w:rFonts w:ascii="宋体" w:hAnsi="宋体"/>
          <w:spacing w:val="20"/>
          <w:sz w:val="22"/>
        </w:rPr>
      </w:pPr>
      <w:r>
        <w:rPr>
          <w:rFonts w:ascii="宋体" w:hAnsi="宋体"/>
          <w:spacing w:val="20"/>
          <w:sz w:val="22"/>
        </w:rPr>
      </w:r>
      <w:r/>
    </w:p>
    <w:p>
      <w:pPr>
        <w:pStyle w:val="1076"/>
        <w:spacing w:before="50" w:after="50"/>
        <w:rPr>
          <w:rFonts w:ascii="宋体" w:hAnsi="宋体"/>
          <w:spacing w:val="20"/>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pacing w:val="20"/>
          <w:sz w:val="22"/>
        </w:rPr>
      </w:r>
      <w:r/>
    </w:p>
    <w:p>
      <w:pPr>
        <w:pStyle w:val="1076"/>
        <w:spacing w:before="50" w:after="50"/>
        <w:rPr>
          <w:rFonts w:ascii="宋体" w:hAnsi="宋体"/>
          <w:spacing w:val="20"/>
          <w:sz w:val="22"/>
        </w:rPr>
      </w:pPr>
      <w:r>
        <w:rPr>
          <w:rFonts w:ascii="宋体" w:hAnsi="宋体"/>
          <w:spacing w:val="20"/>
          <w:sz w:val="22"/>
        </w:rPr>
      </w:r>
      <w:r/>
    </w:p>
    <w:p>
      <w:pPr>
        <w:pStyle w:val="1076"/>
        <w:spacing w:before="50" w:after="50"/>
        <w:rPr>
          <w:rFonts w:ascii="宋体" w:hAnsi="宋体"/>
          <w:sz w:val="22"/>
        </w:rPr>
      </w:pPr>
      <w:r>
        <w:rPr>
          <w:rFonts w:ascii="宋体" w:hAnsi="宋体"/>
          <w:spacing w:val="20"/>
          <w:sz w:val="22"/>
        </w:rPr>
        <w:t xml:space="preserve">日 期：</w:t>
      </w:r>
      <w:r>
        <w:rPr>
          <w:rFonts w:ascii="宋体" w:hAnsi="宋体"/>
          <w:sz w:val="22"/>
        </w:rPr>
      </w:r>
      <w:r/>
    </w:p>
    <w:p>
      <w:pPr>
        <w:pStyle w:val="850"/>
        <w:ind w:firstLine="480"/>
        <w:rPr>
          <w:rFonts w:ascii="宋体" w:hAnsi="宋体" w:cs="宋体"/>
          <w:sz w:val="24"/>
        </w:rPr>
      </w:pPr>
      <w:r>
        <w:rPr>
          <w:rFonts w:ascii="宋体" w:hAnsi="宋体" w:cs="宋体"/>
          <w:sz w:val="24"/>
        </w:rPr>
      </w:r>
      <w:r/>
    </w:p>
    <w:p>
      <w:pPr>
        <w:pStyle w:val="77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0"/>
        <w:rPr>
          <w:rFonts w:hint="eastAsia" w:ascii="宋体" w:hAnsi="宋体"/>
          <w:sz w:val="28"/>
          <w:szCs w:val="28"/>
        </w:rPr>
      </w:pPr>
      <w:r>
        <w:rPr>
          <w:rFonts w:hint="eastAsia" w:ascii="宋体" w:hAnsi="宋体"/>
          <w:sz w:val="28"/>
          <w:szCs w:val="28"/>
        </w:rPr>
      </w:r>
      <w:r/>
    </w:p>
    <w:p>
      <w:pPr>
        <w:pStyle w:val="770"/>
        <w:jc w:val="center"/>
        <w:rPr>
          <w:rFonts w:hint="eastAsia" w:ascii="宋体" w:hAnsi="宋体"/>
          <w:b/>
          <w:sz w:val="28"/>
          <w:szCs w:val="28"/>
        </w:rPr>
      </w:pPr>
      <w:r>
        <w:rPr>
          <w:rFonts w:hint="eastAsia" w:ascii="宋体" w:hAnsi="宋体"/>
          <w:b/>
          <w:sz w:val="28"/>
          <w:szCs w:val="28"/>
        </w:rPr>
      </w:r>
      <w:r/>
    </w:p>
    <w:p>
      <w:pPr>
        <w:pStyle w:val="770"/>
        <w:jc w:val="center"/>
        <w:rPr>
          <w:rFonts w:hint="eastAsia" w:ascii="宋体" w:hAnsi="宋体"/>
          <w:b/>
          <w:sz w:val="28"/>
          <w:szCs w:val="28"/>
        </w:rPr>
      </w:pPr>
      <w:r>
        <w:rPr>
          <w:rFonts w:hint="eastAsia" w:ascii="宋体" w:hAnsi="宋体"/>
          <w:b/>
          <w:sz w:val="28"/>
          <w:szCs w:val="28"/>
        </w:rPr>
      </w:r>
      <w:r/>
    </w:p>
    <w:p>
      <w:pPr>
        <w:pStyle w:val="770"/>
        <w:jc w:val="center"/>
        <w:rPr>
          <w:rFonts w:ascii="宋体" w:hAnsi="宋体"/>
          <w:b/>
          <w:sz w:val="28"/>
          <w:szCs w:val="28"/>
        </w:rPr>
      </w:pPr>
      <w:r>
        <w:rPr>
          <w:rFonts w:hint="eastAsia" w:ascii="宋体" w:hAnsi="宋体"/>
          <w:b/>
          <w:sz w:val="28"/>
          <w:szCs w:val="28"/>
        </w:rPr>
        <w:t xml:space="preserve">（五）承诺书</w:t>
      </w:r>
      <w:r>
        <w:rPr>
          <w:rFonts w:ascii="宋体" w:hAnsi="宋体"/>
          <w:b/>
          <w:sz w:val="28"/>
          <w:szCs w:val="28"/>
        </w:rPr>
      </w:r>
      <w:r/>
    </w:p>
    <w:p>
      <w:pPr>
        <w:pStyle w:val="820"/>
        <w:ind w:left="0" w:firstLine="440"/>
        <w:spacing w:line="520" w:lineRule="exact"/>
        <w:rPr>
          <w:rFonts w:ascii="宋体" w:hAnsi="宋体"/>
          <w:b/>
          <w:bCs/>
          <w:sz w:val="22"/>
          <w:szCs w:val="22"/>
        </w:rPr>
      </w:pPr>
      <w:r>
        <w:rPr>
          <w:rFonts w:hint="eastAsia" w:ascii="宋体" w:hAnsi="宋体"/>
          <w:sz w:val="22"/>
          <w:szCs w:val="22"/>
        </w:rPr>
        <w:t xml:space="preserve">政府采购是实行公开、公平、公正的阳光工程，给予了每个供应商平等竞争的机会。作为参与此次政府招标活动的单位,我公司现郑重做出以下承诺：</w:t>
      </w:r>
      <w:r>
        <w:rPr>
          <w:rFonts w:ascii="宋体" w:hAnsi="宋体"/>
          <w:b/>
          <w:bCs/>
          <w:sz w:val="22"/>
          <w:szCs w:val="22"/>
        </w:rPr>
      </w:r>
      <w:r/>
    </w:p>
    <w:p>
      <w:pPr>
        <w:pStyle w:val="770"/>
        <w:ind w:firstLine="420"/>
        <w:spacing w:line="520" w:lineRule="exact"/>
        <w:rPr>
          <w:rFonts w:ascii="宋体" w:hAnsi="宋体"/>
          <w:sz w:val="22"/>
          <w:szCs w:val="22"/>
        </w:rPr>
      </w:pPr>
      <w:r>
        <w:rPr>
          <w:rFonts w:hint="eastAsia" w:ascii="宋体" w:hAnsi="宋体"/>
          <w:sz w:val="22"/>
          <w:szCs w:val="22"/>
        </w:rPr>
        <w:t xml:space="preserve">一、遵守《中华人民共和国政府采购法》及省、市有关政府招标的各项法律、法规和制度。</w:t>
      </w:r>
      <w:r>
        <w:rPr>
          <w:rFonts w:ascii="宋体" w:hAnsi="宋体"/>
          <w:sz w:val="22"/>
          <w:szCs w:val="22"/>
        </w:rPr>
      </w:r>
      <w:r/>
    </w:p>
    <w:p>
      <w:pPr>
        <w:pStyle w:val="770"/>
        <w:ind w:firstLine="420"/>
        <w:spacing w:line="520" w:lineRule="exact"/>
        <w:rPr>
          <w:rFonts w:ascii="宋体" w:hAnsi="宋体"/>
          <w:sz w:val="22"/>
          <w:szCs w:val="22"/>
        </w:rPr>
      </w:pPr>
      <w:r>
        <w:rPr>
          <w:rFonts w:hint="eastAsia" w:ascii="宋体" w:hAnsi="宋体"/>
          <w:sz w:val="22"/>
          <w:szCs w:val="22"/>
        </w:rPr>
        <w:t xml:space="preserve">二、客观真实反映自身情况，按规定接受政府采购供应商资格审查, 不提供虚假材料，不夸大自身技术和提供服务的能力。</w:t>
      </w:r>
      <w:r>
        <w:rPr>
          <w:rFonts w:ascii="宋体" w:hAnsi="宋体"/>
          <w:sz w:val="22"/>
          <w:szCs w:val="22"/>
        </w:rPr>
      </w:r>
      <w:r/>
    </w:p>
    <w:p>
      <w:pPr>
        <w:pStyle w:val="770"/>
        <w:ind w:firstLine="420"/>
        <w:spacing w:line="520" w:lineRule="exact"/>
        <w:rPr>
          <w:rFonts w:ascii="宋体" w:hAnsi="宋体"/>
          <w:sz w:val="22"/>
          <w:szCs w:val="22"/>
        </w:rPr>
      </w:pPr>
      <w:r>
        <w:rPr>
          <w:rFonts w:hint="eastAsia" w:ascii="宋体" w:hAnsi="宋体"/>
          <w:sz w:val="22"/>
          <w:szCs w:val="22"/>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rFonts w:ascii="宋体" w:hAnsi="宋体"/>
          <w:sz w:val="22"/>
          <w:szCs w:val="22"/>
        </w:rPr>
      </w:r>
      <w:r/>
    </w:p>
    <w:p>
      <w:pPr>
        <w:pStyle w:val="770"/>
        <w:ind w:firstLine="420"/>
        <w:spacing w:line="520" w:lineRule="exact"/>
        <w:rPr>
          <w:rFonts w:ascii="宋体" w:hAnsi="宋体"/>
          <w:sz w:val="22"/>
          <w:szCs w:val="22"/>
        </w:rPr>
      </w:pPr>
      <w:r>
        <w:rPr>
          <w:rFonts w:hint="eastAsia" w:ascii="宋体" w:hAnsi="宋体"/>
          <w:sz w:val="22"/>
          <w:szCs w:val="22"/>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rFonts w:ascii="宋体" w:hAnsi="宋体"/>
          <w:sz w:val="22"/>
          <w:szCs w:val="22"/>
        </w:rPr>
      </w:r>
      <w:r/>
    </w:p>
    <w:p>
      <w:pPr>
        <w:pStyle w:val="770"/>
        <w:ind w:left="-67" w:firstLine="420"/>
        <w:spacing w:line="520" w:lineRule="exact"/>
        <w:rPr>
          <w:rFonts w:ascii="宋体" w:hAnsi="宋体"/>
          <w:sz w:val="22"/>
          <w:szCs w:val="22"/>
        </w:rPr>
      </w:pPr>
      <w:r>
        <w:rPr>
          <w:rFonts w:hint="eastAsia" w:ascii="宋体" w:hAnsi="宋体"/>
          <w:sz w:val="22"/>
          <w:szCs w:val="22"/>
        </w:rPr>
        <w:t xml:space="preserve">五、自觉接受政府采购监督管理部门及其他相关部门的监督检查。</w:t>
      </w:r>
      <w:r>
        <w:rPr>
          <w:rFonts w:ascii="宋体" w:hAnsi="宋体"/>
          <w:sz w:val="22"/>
          <w:szCs w:val="22"/>
        </w:rPr>
      </w:r>
      <w:r/>
    </w:p>
    <w:p>
      <w:pPr>
        <w:pStyle w:val="820"/>
        <w:ind w:firstLine="420"/>
        <w:spacing w:line="520" w:lineRule="exact"/>
        <w:rPr>
          <w:rFonts w:ascii="宋体" w:hAnsi="宋体"/>
          <w:b/>
          <w:bCs/>
          <w:sz w:val="22"/>
          <w:szCs w:val="22"/>
        </w:rPr>
      </w:pPr>
      <w:r>
        <w:rPr>
          <w:rFonts w:hint="eastAsia" w:ascii="宋体" w:hAnsi="宋体"/>
          <w:sz w:val="22"/>
          <w:szCs w:val="22"/>
        </w:rPr>
        <w:t xml:space="preserve">如违反以上承诺，我公司愿承担一切法律责任，并接受政府采购监督管理部门及其他相关部门依法作出的处罚。 </w:t>
      </w:r>
      <w:r>
        <w:rPr>
          <w:rFonts w:ascii="宋体" w:hAnsi="宋体"/>
          <w:b/>
          <w:bCs/>
          <w:sz w:val="22"/>
          <w:szCs w:val="22"/>
        </w:rPr>
      </w:r>
      <w:r/>
    </w:p>
    <w:p>
      <w:pPr>
        <w:pStyle w:val="820"/>
        <w:ind w:firstLine="420"/>
        <w:spacing w:line="360" w:lineRule="auto"/>
        <w:rPr>
          <w:rFonts w:ascii="宋体" w:hAnsi="宋体"/>
          <w:sz w:val="22"/>
          <w:szCs w:val="22"/>
        </w:rPr>
      </w:pPr>
      <w:r>
        <w:rPr>
          <w:rFonts w:ascii="宋体" w:hAnsi="宋体"/>
          <w:sz w:val="22"/>
          <w:szCs w:val="22"/>
        </w:rPr>
      </w:r>
      <w:r/>
    </w:p>
    <w:p>
      <w:pPr>
        <w:pStyle w:val="770"/>
        <w:spacing w:line="360" w:lineRule="auto"/>
        <w:rPr>
          <w:rFonts w:ascii="宋体" w:hAnsi="宋体"/>
          <w:sz w:val="22"/>
          <w:szCs w:val="22"/>
        </w:rPr>
      </w:pPr>
      <w:r>
        <w:rPr>
          <w:rFonts w:ascii="宋体" w:hAnsi="宋体"/>
          <w:sz w:val="22"/>
          <w:szCs w:val="22"/>
        </w:rPr>
      </w:r>
      <w:r/>
    </w:p>
    <w:p>
      <w:pPr>
        <w:pStyle w:val="770"/>
        <w:jc w:val="center"/>
        <w:rPr>
          <w:rFonts w:ascii="宋体" w:hAnsi="宋体"/>
          <w:sz w:val="22"/>
          <w:szCs w:val="22"/>
        </w:rPr>
      </w:pPr>
      <w:r>
        <w:rPr>
          <w:rFonts w:ascii="宋体" w:hAnsi="宋体"/>
          <w:sz w:val="22"/>
          <w:szCs w:val="22"/>
        </w:rPr>
      </w:r>
      <w:r/>
    </w:p>
    <w:p>
      <w:pPr>
        <w:pStyle w:val="820"/>
        <w:spacing w:line="400" w:lineRule="exact"/>
        <w:rPr>
          <w:rFonts w:ascii="宋体" w:hAnsi="宋体"/>
          <w:bCs/>
          <w:sz w:val="22"/>
          <w:szCs w:val="22"/>
        </w:rPr>
      </w:pPr>
      <w:r>
        <w:rPr>
          <w:rFonts w:hint="eastAsia" w:ascii="宋体" w:hAnsi="宋体"/>
          <w:bCs/>
          <w:sz w:val="22"/>
          <w:szCs w:val="22"/>
        </w:rPr>
        <w:t xml:space="preserve">投标供应商名称：</w:t>
      </w:r>
      <w:r>
        <w:rPr>
          <w:rFonts w:hint="eastAsia" w:ascii="宋体" w:hAnsi="宋体"/>
          <w:bCs/>
          <w:sz w:val="22"/>
          <w:szCs w:val="22"/>
          <w:u w:val="single"/>
        </w:rPr>
        <w:t xml:space="preserve">               </w:t>
      </w:r>
      <w:r>
        <w:rPr>
          <w:rFonts w:hint="eastAsia" w:ascii="宋体" w:hAnsi="宋体"/>
          <w:bCs/>
          <w:sz w:val="22"/>
          <w:szCs w:val="22"/>
        </w:rPr>
        <w:t xml:space="preserve">（电子签章）</w:t>
      </w:r>
      <w:r>
        <w:rPr>
          <w:rFonts w:ascii="宋体" w:hAnsi="宋体"/>
          <w:bCs/>
          <w:sz w:val="22"/>
          <w:szCs w:val="22"/>
        </w:rPr>
      </w:r>
      <w:r/>
    </w:p>
    <w:p>
      <w:pPr>
        <w:pStyle w:val="820"/>
        <w:spacing w:line="400" w:lineRule="exact"/>
        <w:rPr>
          <w:rFonts w:ascii="宋体" w:hAnsi="宋体"/>
          <w:bCs/>
          <w:sz w:val="22"/>
          <w:szCs w:val="22"/>
          <w:u w:val="single"/>
        </w:rPr>
      </w:pPr>
      <w:r>
        <w:rPr>
          <w:rFonts w:hint="eastAsia" w:ascii="宋体" w:hAnsi="宋体"/>
          <w:bCs/>
          <w:sz w:val="22"/>
          <w:szCs w:val="22"/>
        </w:rPr>
        <w:t xml:space="preserve">法定代表人或授权代表：</w:t>
      </w:r>
      <w:r>
        <w:rPr>
          <w:rFonts w:hint="eastAsia" w:ascii="宋体" w:hAnsi="宋体"/>
          <w:bCs/>
          <w:sz w:val="22"/>
          <w:szCs w:val="22"/>
          <w:u w:val="single"/>
        </w:rPr>
        <w:t xml:space="preserve">                   </w:t>
      </w:r>
      <w:r>
        <w:rPr>
          <w:rFonts w:hint="eastAsia" w:ascii="宋体" w:hAnsi="宋体"/>
          <w:bCs/>
          <w:sz w:val="22"/>
          <w:szCs w:val="22"/>
        </w:rPr>
        <w:t xml:space="preserve">（签字或盖章）</w:t>
      </w:r>
      <w:r>
        <w:rPr>
          <w:rFonts w:ascii="宋体" w:hAnsi="宋体"/>
          <w:bCs/>
          <w:sz w:val="22"/>
          <w:szCs w:val="22"/>
          <w:u w:val="single"/>
        </w:rPr>
      </w:r>
      <w:r/>
    </w:p>
    <w:p>
      <w:pPr>
        <w:pStyle w:val="815"/>
        <w:ind w:firstLine="440"/>
        <w:spacing w:line="400" w:lineRule="exact"/>
        <w:rPr>
          <w:rFonts w:hAnsi="宋体" w:cs="仿宋_GB2312"/>
          <w:sz w:val="22"/>
          <w:szCs w:val="22"/>
        </w:rPr>
      </w:pPr>
      <w:r>
        <w:rPr>
          <w:rFonts w:hint="eastAsia" w:hAnsi="宋体" w:cs="仿宋_GB2312"/>
          <w:sz w:val="22"/>
          <w:szCs w:val="22"/>
        </w:rPr>
        <w:t xml:space="preserve">日期：</w:t>
      </w:r>
      <w:r>
        <w:rPr>
          <w:rFonts w:hAnsi="宋体"/>
          <w:sz w:val="22"/>
          <w:szCs w:val="22"/>
          <w:u w:val="single"/>
        </w:rPr>
        <w:tab/>
      </w:r>
      <w:r>
        <w:rPr>
          <w:rFonts w:hint="eastAsia" w:hAnsi="宋体"/>
          <w:sz w:val="22"/>
          <w:szCs w:val="22"/>
          <w:u w:val="single"/>
        </w:rPr>
        <w:t xml:space="preserve">                        </w:t>
      </w:r>
      <w:r>
        <w:rPr>
          <w:rFonts w:hAnsi="宋体" w:cs="仿宋_GB2312"/>
          <w:sz w:val="22"/>
          <w:szCs w:val="22"/>
        </w:rPr>
      </w:r>
      <w:r/>
    </w:p>
    <w:p>
      <w:pPr>
        <w:pStyle w:val="809"/>
        <w:ind w:firstLine="440"/>
        <w:rPr>
          <w:rFonts w:hint="eastAsia"/>
          <w:sz w:val="22"/>
          <w:szCs w:val="22"/>
        </w:rPr>
      </w:pPr>
      <w:r>
        <w:rPr>
          <w:rFonts w:hint="eastAsia"/>
          <w:sz w:val="22"/>
          <w:szCs w:val="22"/>
        </w:rPr>
      </w:r>
      <w:r/>
    </w:p>
    <w:p>
      <w:pPr>
        <w:pStyle w:val="809"/>
        <w:ind w:firstLine="480"/>
        <w:rPr>
          <w:rFonts w:hint="eastAsia"/>
        </w:rPr>
      </w:pPr>
      <w:r>
        <w:rPr>
          <w:rFonts w:hint="eastAsia"/>
        </w:rPr>
      </w:r>
      <w:r/>
    </w:p>
    <w:p>
      <w:pPr>
        <w:pStyle w:val="805"/>
        <w:rPr>
          <w:rFonts w:hint="eastAsia"/>
        </w:rPr>
      </w:pPr>
      <w:r>
        <w:rPr>
          <w:rFonts w:hint="eastAsia"/>
        </w:rPr>
      </w:r>
      <w:r/>
    </w:p>
    <w:p>
      <w:pPr>
        <w:pStyle w:val="805"/>
        <w:rPr>
          <w:rFonts w:hint="eastAsia"/>
        </w:rPr>
      </w:pPr>
      <w:r>
        <w:rPr>
          <w:rFonts w:hint="eastAsia"/>
        </w:rPr>
      </w:r>
      <w:r/>
    </w:p>
    <w:p>
      <w:pPr>
        <w:pStyle w:val="1076"/>
        <w:jc w:val="center"/>
        <w:spacing w:line="360" w:lineRule="auto"/>
        <w:rPr>
          <w:rFonts w:ascii="宋体" w:hAnsi="宋体"/>
          <w:b/>
          <w:bCs/>
          <w:sz w:val="32"/>
          <w:szCs w:val="32"/>
          <w:lang w:val="zh-CN"/>
        </w:rPr>
      </w:pPr>
      <w:r>
        <w:rPr>
          <w:rFonts w:hint="eastAsia" w:ascii="宋体" w:hAnsi="宋体"/>
          <w:b/>
          <w:bCs/>
          <w:sz w:val="32"/>
          <w:szCs w:val="32"/>
        </w:rPr>
        <w:t xml:space="preserve">四、</w:t>
      </w:r>
      <w:r>
        <w:rPr>
          <w:rFonts w:hint="eastAsia" w:ascii="宋体" w:hAnsi="宋体"/>
          <w:b/>
          <w:bCs/>
          <w:sz w:val="32"/>
          <w:szCs w:val="32"/>
          <w:lang w:val="zh-CN"/>
        </w:rPr>
        <w:t xml:space="preserve">综合评审评分项（根据评分办法自行提供）</w:t>
      </w:r>
      <w:r>
        <w:rPr>
          <w:rFonts w:ascii="宋体" w:hAnsi="宋体"/>
          <w:b/>
          <w:bCs/>
          <w:sz w:val="32"/>
          <w:szCs w:val="32"/>
          <w:lang w:val="zh-CN"/>
        </w:rPr>
      </w:r>
      <w:r/>
    </w:p>
    <w:p>
      <w:pPr>
        <w:pStyle w:val="850"/>
        <w:rPr>
          <w:rFonts w:hint="eastAsia"/>
        </w:rPr>
      </w:pPr>
      <w:r>
        <w:rPr>
          <w:rFonts w:hint="eastAsia"/>
        </w:rPr>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楷体_GB2312">
    <w:panose1 w:val="0201060906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0"/>
                          </w:pPr>
                          <w:r/>
                          <w:r/>
                        </w:p>
                        <w:p>
                          <w:pPr>
                            <w:pStyle w:val="7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0"/>
                    </w:pPr>
                    <w:r/>
                    <w:r/>
                  </w:p>
                  <w:p>
                    <w:pPr>
                      <w:pStyle w:val="77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0"/>
                          </w:pPr>
                          <w:r/>
                          <w:r/>
                        </w:p>
                        <w:p>
                          <w:pPr>
                            <w:pStyle w:val="770"/>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0"/>
                    </w:pPr>
                    <w:r/>
                    <w:r/>
                  </w:p>
                  <w:p>
                    <w:pPr>
                      <w:pStyle w:val="7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77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77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2"/>
      <w:isLgl w:val="false"/>
      <w:suff w:val="tab"/>
      <w:lvlText w:val="%1)"/>
      <w:lvlJc w:val="left"/>
      <w:pPr>
        <w:pStyle w:val="770"/>
        <w:ind w:left="420" w:firstLine="0"/>
      </w:pPr>
      <w:rPr>
        <w:rFonts w:hint="eastAsia"/>
      </w:rPr>
    </w:lvl>
    <w:lvl w:ilvl="1">
      <w:start w:val="1"/>
      <w:numFmt w:val="lowerLetter"/>
      <w:isLgl w:val="false"/>
      <w:suff w:val="tab"/>
      <w:lvlText w:val="%2)"/>
      <w:lvlJc w:val="left"/>
      <w:pPr>
        <w:pStyle w:val="770"/>
        <w:ind w:left="420" w:hanging="420"/>
      </w:pPr>
    </w:lvl>
    <w:lvl w:ilvl="2">
      <w:start w:val="1"/>
      <w:numFmt w:val="lowerRoman"/>
      <w:isLgl w:val="false"/>
      <w:suff w:val="tab"/>
      <w:lvlText w:val="%3."/>
      <w:lvlJc w:val="right"/>
      <w:pPr>
        <w:pStyle w:val="770"/>
        <w:ind w:left="840" w:hanging="420"/>
      </w:pPr>
    </w:lvl>
    <w:lvl w:ilvl="3">
      <w:start w:val="1"/>
      <w:numFmt w:val="decimal"/>
      <w:isLgl w:val="false"/>
      <w:suff w:val="tab"/>
      <w:lvlText w:val="%4."/>
      <w:lvlJc w:val="left"/>
      <w:pPr>
        <w:pStyle w:val="770"/>
        <w:ind w:left="1260" w:hanging="420"/>
      </w:pPr>
    </w:lvl>
    <w:lvl w:ilvl="4">
      <w:start w:val="1"/>
      <w:numFmt w:val="lowerLetter"/>
      <w:isLgl w:val="false"/>
      <w:suff w:val="tab"/>
      <w:lvlText w:val="%5)"/>
      <w:lvlJc w:val="left"/>
      <w:pPr>
        <w:pStyle w:val="770"/>
        <w:ind w:left="1680" w:hanging="420"/>
      </w:pPr>
    </w:lvl>
    <w:lvl w:ilvl="5">
      <w:start w:val="1"/>
      <w:numFmt w:val="lowerRoman"/>
      <w:isLgl w:val="false"/>
      <w:suff w:val="tab"/>
      <w:lvlText w:val="%6."/>
      <w:lvlJc w:val="right"/>
      <w:pPr>
        <w:pStyle w:val="770"/>
        <w:ind w:left="2100" w:hanging="420"/>
      </w:pPr>
    </w:lvl>
    <w:lvl w:ilvl="6">
      <w:start w:val="1"/>
      <w:numFmt w:val="decimal"/>
      <w:isLgl w:val="false"/>
      <w:suff w:val="tab"/>
      <w:lvlText w:val="%7."/>
      <w:lvlJc w:val="left"/>
      <w:pPr>
        <w:pStyle w:val="770"/>
        <w:ind w:left="2520" w:hanging="420"/>
      </w:pPr>
    </w:lvl>
    <w:lvl w:ilvl="7">
      <w:start w:val="1"/>
      <w:numFmt w:val="lowerLetter"/>
      <w:isLgl w:val="false"/>
      <w:suff w:val="tab"/>
      <w:lvlText w:val="%8)"/>
      <w:lvlJc w:val="left"/>
      <w:pPr>
        <w:pStyle w:val="770"/>
        <w:ind w:left="2940" w:hanging="420"/>
      </w:pPr>
    </w:lvl>
    <w:lvl w:ilvl="8">
      <w:start w:val="1"/>
      <w:numFmt w:val="lowerRoman"/>
      <w:isLgl w:val="false"/>
      <w:suff w:val="tab"/>
      <w:lvlText w:val="%9."/>
      <w:lvlJc w:val="right"/>
      <w:pPr>
        <w:pStyle w:val="770"/>
        <w:ind w:left="3360" w:hanging="420"/>
      </w:pPr>
    </w:lvl>
  </w:abstractNum>
  <w:abstractNum w:abstractNumId="2">
    <w:multiLevelType w:val="hybridMultilevel"/>
    <w:lvl w:ilvl="0">
      <w:start w:val="1"/>
      <w:numFmt w:val="chineseCountingThousand"/>
      <w:pStyle w:val="812"/>
      <w:isLgl w:val="false"/>
      <w:suff w:val="tab"/>
      <w:lvlText w:val="%1、"/>
      <w:lvlJc w:val="left"/>
      <w:pPr>
        <w:pStyle w:val="770"/>
        <w:ind w:left="907" w:hanging="907"/>
      </w:pPr>
      <w:rPr>
        <w:rFonts w:hint="eastAsia"/>
      </w:rPr>
    </w:lvl>
    <w:lvl w:ilvl="1">
      <w:start w:val="1"/>
      <w:numFmt w:val="decimal"/>
      <w:isLgl w:val="false"/>
      <w:suff w:val="tab"/>
      <w:lvlText w:val="%2."/>
      <w:lvlJc w:val="left"/>
      <w:pPr>
        <w:pStyle w:val="770"/>
        <w:ind w:left="1220" w:hanging="794"/>
      </w:pPr>
      <w:rPr>
        <w:rFonts w:hint="eastAsia"/>
      </w:rPr>
    </w:lvl>
    <w:lvl w:ilvl="2">
      <w:start w:val="1"/>
      <w:numFmt w:val="decimal"/>
      <w:isLgl w:val="false"/>
      <w:suff w:val="space"/>
      <w:lvlText w:val="%2.%3 "/>
      <w:lvlJc w:val="left"/>
      <w:pPr>
        <w:pStyle w:val="770"/>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770"/>
        <w:ind w:left="1021" w:hanging="1021"/>
      </w:pPr>
      <w:rPr>
        <w:rFonts w:hint="eastAsia"/>
      </w:rPr>
    </w:lvl>
    <w:lvl w:ilvl="4">
      <w:start w:val="1"/>
      <w:numFmt w:val="decimal"/>
      <w:pStyle w:val="1070"/>
      <w:isLgl w:val="false"/>
      <w:suff w:val="space"/>
      <w:lvlText w:val="%2.%3.%4.%5 "/>
      <w:lvlJc w:val="left"/>
      <w:pPr>
        <w:pStyle w:val="770"/>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026"/>
      <w:isLgl w:val="false"/>
      <w:suff w:val="space"/>
      <w:lvlText w:val="%2.%3.%4.%5.%6 "/>
      <w:lvlJc w:val="left"/>
      <w:pPr>
        <w:pStyle w:val="770"/>
        <w:ind w:left="1247" w:hanging="1247"/>
      </w:pPr>
      <w:rPr>
        <w:rFonts w:hint="eastAsia"/>
      </w:rPr>
    </w:lvl>
    <w:lvl w:ilvl="6">
      <w:start w:val="1"/>
      <w:numFmt w:val="decimal"/>
      <w:pStyle w:val="1009"/>
      <w:isLgl w:val="false"/>
      <w:suff w:val="space"/>
      <w:lvlText w:val="图 %1.%7 "/>
      <w:lvlJc w:val="left"/>
      <w:pPr>
        <w:pStyle w:val="770"/>
        <w:ind w:left="0" w:firstLine="0"/>
      </w:pPr>
      <w:rPr>
        <w:rFonts w:hint="eastAsia"/>
      </w:rPr>
    </w:lvl>
    <w:lvl w:ilvl="7">
      <w:start w:val="1"/>
      <w:numFmt w:val="decimal"/>
      <w:pStyle w:val="976"/>
      <w:isLgl w:val="false"/>
      <w:suff w:val="space"/>
      <w:lvlText w:val="表 %1.%8 "/>
      <w:lvlJc w:val="left"/>
      <w:pPr>
        <w:pStyle w:val="770"/>
        <w:ind w:left="0" w:firstLine="0"/>
      </w:pPr>
      <w:rPr>
        <w:rFonts w:hint="eastAsia"/>
      </w:rPr>
    </w:lvl>
    <w:lvl w:ilvl="8">
      <w:start w:val="1"/>
      <w:numFmt w:val="decimal"/>
      <w:isLgl w:val="false"/>
      <w:suff w:val="nothing"/>
      <w:lvlText w:val=""/>
      <w:lvlJc w:val="left"/>
      <w:pPr>
        <w:pStyle w:val="770"/>
        <w:ind w:left="0" w:firstLine="0"/>
      </w:pPr>
      <w:rPr>
        <w:rFonts w:hint="eastAsia"/>
      </w:rPr>
    </w:lvl>
  </w:abstractNum>
  <w:abstractNum w:abstractNumId="3">
    <w:multiLevelType w:val="hybridMultilevel"/>
    <w:lvl w:ilvl="0">
      <w:start w:val="1"/>
      <w:numFmt w:val="chineseCountingThousand"/>
      <w:isLgl w:val="false"/>
      <w:suff w:val="nothing"/>
      <w:lvlText w:val="(%1)"/>
      <w:lvlJc w:val="left"/>
      <w:pPr>
        <w:pStyle w:val="770"/>
        <w:ind w:left="420" w:hanging="420"/>
      </w:pPr>
      <w:rPr>
        <w:rFonts w:hint="eastAsia"/>
        <w:sz w:val="21"/>
        <w:szCs w:val="21"/>
      </w:rPr>
    </w:lvl>
    <w:lvl w:ilvl="1">
      <w:start w:val="1"/>
      <w:numFmt w:val="lowerLetter"/>
      <w:isLgl w:val="false"/>
      <w:suff w:val="tab"/>
      <w:lvlText w:val="%2)"/>
      <w:lvlJc w:val="left"/>
      <w:pPr>
        <w:pStyle w:val="770"/>
        <w:ind w:left="840" w:hanging="420"/>
      </w:pPr>
    </w:lvl>
    <w:lvl w:ilvl="2">
      <w:start w:val="1"/>
      <w:numFmt w:val="lowerRoman"/>
      <w:isLgl w:val="false"/>
      <w:suff w:val="tab"/>
      <w:lvlText w:val="%3."/>
      <w:lvlJc w:val="right"/>
      <w:pPr>
        <w:pStyle w:val="770"/>
        <w:ind w:left="1260" w:hanging="420"/>
      </w:pPr>
    </w:lvl>
    <w:lvl w:ilvl="3">
      <w:start w:val="1"/>
      <w:numFmt w:val="decimal"/>
      <w:isLgl w:val="false"/>
      <w:suff w:val="tab"/>
      <w:lvlText w:val="%4."/>
      <w:lvlJc w:val="left"/>
      <w:pPr>
        <w:pStyle w:val="770"/>
        <w:ind w:left="1680" w:hanging="420"/>
      </w:pPr>
    </w:lvl>
    <w:lvl w:ilvl="4">
      <w:start w:val="1"/>
      <w:numFmt w:val="lowerLetter"/>
      <w:isLgl w:val="false"/>
      <w:suff w:val="tab"/>
      <w:lvlText w:val="%5)"/>
      <w:lvlJc w:val="left"/>
      <w:pPr>
        <w:pStyle w:val="770"/>
        <w:ind w:left="2100" w:hanging="420"/>
      </w:pPr>
    </w:lvl>
    <w:lvl w:ilvl="5">
      <w:start w:val="1"/>
      <w:numFmt w:val="lowerRoman"/>
      <w:isLgl w:val="false"/>
      <w:suff w:val="tab"/>
      <w:lvlText w:val="%6."/>
      <w:lvlJc w:val="right"/>
      <w:pPr>
        <w:pStyle w:val="770"/>
        <w:ind w:left="2520" w:hanging="420"/>
      </w:pPr>
    </w:lvl>
    <w:lvl w:ilvl="6">
      <w:start w:val="1"/>
      <w:numFmt w:val="decimal"/>
      <w:isLgl w:val="false"/>
      <w:suff w:val="tab"/>
      <w:lvlText w:val="%7."/>
      <w:lvlJc w:val="left"/>
      <w:pPr>
        <w:pStyle w:val="770"/>
        <w:ind w:left="2940" w:hanging="420"/>
      </w:pPr>
    </w:lvl>
    <w:lvl w:ilvl="7">
      <w:start w:val="1"/>
      <w:numFmt w:val="lowerLetter"/>
      <w:isLgl w:val="false"/>
      <w:suff w:val="tab"/>
      <w:lvlText w:val="%8)"/>
      <w:lvlJc w:val="left"/>
      <w:pPr>
        <w:pStyle w:val="770"/>
        <w:ind w:left="3360" w:hanging="420"/>
      </w:pPr>
    </w:lvl>
    <w:lvl w:ilvl="8">
      <w:start w:val="1"/>
      <w:numFmt w:val="lowerRoman"/>
      <w:isLgl w:val="false"/>
      <w:suff w:val="tab"/>
      <w:lvlText w:val="%9."/>
      <w:lvlJc w:val="right"/>
      <w:pPr>
        <w:pStyle w:val="770"/>
        <w:ind w:left="3780" w:hanging="420"/>
      </w:pPr>
    </w:lvl>
  </w:abstractNum>
  <w:abstractNum w:abstractNumId="4">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pStyle w:val="770"/>
        <w:ind w:left="1804" w:hanging="1095"/>
        <w:tabs>
          <w:tab w:val="num" w:pos="1804"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第%1节、"/>
      <w:lvlJc w:val="left"/>
      <w:pPr>
        <w:pStyle w:val="770"/>
        <w:ind w:left="0" w:firstLine="0"/>
      </w:pPr>
    </w:lvl>
    <w:lvl w:ilvl="1">
      <w:start w:val="1"/>
      <w:numFmt w:val="decimal"/>
      <w:isLgl w:val="false"/>
      <w:suff w:val="nothing"/>
      <w:lvlText w:val="%1.%2、"/>
      <w:lvlJc w:val="left"/>
      <w:pPr>
        <w:pStyle w:val="770"/>
        <w:ind w:left="0" w:firstLine="0"/>
      </w:pPr>
    </w:lvl>
    <w:lvl w:ilvl="2">
      <w:start w:val="1"/>
      <w:numFmt w:val="decimal"/>
      <w:isLgl w:val="false"/>
      <w:suff w:val="nothing"/>
      <w:lvlText w:val=""/>
      <w:lvlJc w:val="left"/>
      <w:pPr>
        <w:pStyle w:val="770"/>
        <w:ind w:left="0" w:firstLine="0"/>
      </w:pPr>
    </w:lvl>
    <w:lvl w:ilvl="3">
      <w:start w:val="1"/>
      <w:numFmt w:val="decimal"/>
      <w:isLgl w:val="false"/>
      <w:suff w:val="nothing"/>
      <w:lvlText w:val=""/>
      <w:lvlJc w:val="left"/>
      <w:pPr>
        <w:pStyle w:val="770"/>
        <w:ind w:left="0" w:firstLine="0"/>
      </w:pPr>
    </w:lvl>
    <w:lvl w:ilvl="4">
      <w:start w:val="1"/>
      <w:numFmt w:val="decimal"/>
      <w:isLgl w:val="false"/>
      <w:suff w:val="nothing"/>
      <w:lvlText w:val=""/>
      <w:lvlJc w:val="left"/>
      <w:pPr>
        <w:pStyle w:val="770"/>
        <w:ind w:left="0" w:firstLine="0"/>
      </w:pPr>
    </w:lvl>
    <w:lvl w:ilvl="5">
      <w:start w:val="1"/>
      <w:numFmt w:val="decimal"/>
      <w:isLgl w:val="false"/>
      <w:suff w:val="nothing"/>
      <w:lvlText w:val=""/>
      <w:lvlJc w:val="left"/>
      <w:pPr>
        <w:pStyle w:val="770"/>
        <w:ind w:left="0" w:firstLine="0"/>
      </w:pPr>
    </w:lvl>
    <w:lvl w:ilvl="6">
      <w:start w:val="1"/>
      <w:numFmt w:val="decimal"/>
      <w:isLgl w:val="false"/>
      <w:suff w:val="nothing"/>
      <w:lvlText w:val=""/>
      <w:lvlJc w:val="left"/>
      <w:pPr>
        <w:pStyle w:val="770"/>
        <w:ind w:left="0" w:firstLine="0"/>
      </w:pPr>
    </w:lvl>
    <w:lvl w:ilvl="7">
      <w:start w:val="1"/>
      <w:numFmt w:val="decimal"/>
      <w:isLgl w:val="false"/>
      <w:suff w:val="nothing"/>
      <w:lvlText w:val=""/>
      <w:lvlJc w:val="left"/>
      <w:pPr>
        <w:pStyle w:val="770"/>
        <w:ind w:left="0" w:firstLine="0"/>
      </w:pPr>
    </w:lvl>
    <w:lvl w:ilvl="8">
      <w:start w:val="1"/>
      <w:numFmt w:val="decimal"/>
      <w:isLgl w:val="false"/>
      <w:suff w:val="nothing"/>
      <w:lvlText w:val=""/>
      <w:lvlJc w:val="left"/>
      <w:pPr>
        <w:pStyle w:val="770"/>
        <w:ind w:left="0" w:firstLine="0"/>
      </w:pPr>
    </w:lvl>
  </w:abstractNum>
  <w:abstractNum w:abstractNumId="7">
    <w:multiLevelType w:val="hybridMultilevel"/>
    <w:lvl w:ilvl="0">
      <w:start w:val="6"/>
      <w:numFmt w:val="chineseCounting"/>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9"/>
  </w:num>
  <w:num w:numId="5">
    <w:abstractNumId w:val="12"/>
  </w:num>
  <w:num w:numId="6">
    <w:abstractNumId w:val="7"/>
  </w:num>
  <w:num w:numId="7">
    <w:abstractNumId w:val="10"/>
  </w:num>
  <w:num w:numId="8">
    <w:abstractNumId w:val="11"/>
  </w:num>
  <w:num w:numId="9">
    <w:abstractNumId w:val="8"/>
  </w:num>
  <w:num w:numId="10">
    <w:abstractNumId w:val="5"/>
  </w:num>
  <w:num w:numId="11">
    <w:abstractNumId w:val="3"/>
  </w:num>
  <w:num w:numId="12">
    <w:abstractNumId w:val="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0"/>
    <w:next w:val="770"/>
    <w:link w:val="1096"/>
    <w:uiPriority w:val="9"/>
    <w:qFormat/>
    <w:pPr>
      <w:keepLines/>
      <w:keepNext/>
      <w:spacing w:before="480" w:after="200"/>
      <w:outlineLvl w:val="0"/>
    </w:pPr>
    <w:rPr>
      <w:rFonts w:ascii="Arial" w:hAnsi="Arial" w:eastAsia="Arial" w:cs="Arial"/>
      <w:sz w:val="40"/>
      <w:szCs w:val="40"/>
    </w:rPr>
  </w:style>
  <w:style w:type="paragraph" w:styleId="14">
    <w:name w:val="Heading 2"/>
    <w:basedOn w:val="770"/>
    <w:next w:val="7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0"/>
    <w:next w:val="770"/>
    <w:link w:val="108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0"/>
    <w:next w:val="7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0"/>
    <w:next w:val="770"/>
    <w:uiPriority w:val="39"/>
    <w:unhideWhenUsed/>
    <w:pPr>
      <w:ind w:left="0" w:right="0" w:firstLine="0"/>
      <w:spacing w:after="57"/>
    </w:pPr>
  </w:style>
  <w:style w:type="paragraph" w:styleId="181">
    <w:name w:val="toc 2"/>
    <w:basedOn w:val="770"/>
    <w:next w:val="770"/>
    <w:uiPriority w:val="39"/>
    <w:unhideWhenUsed/>
    <w:pPr>
      <w:ind w:left="283" w:right="0" w:firstLine="0"/>
      <w:spacing w:after="57"/>
    </w:p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5">
    <w:name w:val="toc 6"/>
    <w:basedOn w:val="770"/>
    <w:next w:val="770"/>
    <w:uiPriority w:val="39"/>
    <w:unhideWhenUsed/>
    <w:pPr>
      <w:ind w:left="1417"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next w:val="782"/>
    <w:link w:val="770"/>
    <w:qFormat/>
    <w:pPr>
      <w:jc w:val="both"/>
      <w:widowControl w:val="off"/>
    </w:pPr>
    <w:rPr>
      <w:sz w:val="21"/>
      <w:szCs w:val="24"/>
      <w:lang w:val="en-US" w:eastAsia="zh-CN" w:bidi="ar-SA"/>
    </w:rPr>
  </w:style>
  <w:style w:type="paragraph" w:styleId="771">
    <w:name w:val="标题 1"/>
    <w:basedOn w:val="770"/>
    <w:next w:val="770"/>
    <w:link w:val="784"/>
    <w:uiPriority w:val="9"/>
    <w:qFormat/>
    <w:pPr>
      <w:keepLines/>
      <w:keepNext/>
      <w:spacing w:before="340" w:after="330" w:line="578" w:lineRule="auto"/>
      <w:outlineLvl w:val="0"/>
    </w:pPr>
    <w:rPr>
      <w:b/>
      <w:bCs/>
      <w:sz w:val="44"/>
      <w:szCs w:val="44"/>
    </w:rPr>
  </w:style>
  <w:style w:type="paragraph" w:styleId="772">
    <w:name w:val="标题 2"/>
    <w:basedOn w:val="770"/>
    <w:next w:val="770"/>
    <w:link w:val="785"/>
    <w:uiPriority w:val="9"/>
    <w:qFormat/>
    <w:pPr>
      <w:keepLines/>
      <w:keepNext/>
      <w:spacing w:before="260" w:after="260" w:line="416" w:lineRule="auto"/>
      <w:outlineLvl w:val="1"/>
    </w:pPr>
    <w:rPr>
      <w:rFonts w:ascii="Arial" w:hAnsi="Arial" w:eastAsia="黑体"/>
      <w:b/>
      <w:bCs/>
      <w:sz w:val="32"/>
      <w:szCs w:val="32"/>
    </w:rPr>
  </w:style>
  <w:style w:type="paragraph" w:styleId="773">
    <w:name w:val="标题 3"/>
    <w:basedOn w:val="770"/>
    <w:next w:val="770"/>
    <w:link w:val="786"/>
    <w:uiPriority w:val="9"/>
    <w:qFormat/>
    <w:pPr>
      <w:ind w:firstLine="137"/>
      <w:keepLines/>
      <w:keepNext/>
      <w:spacing w:before="20" w:after="20" w:line="415" w:lineRule="auto"/>
      <w:outlineLvl w:val="2"/>
    </w:pPr>
    <w:rPr>
      <w:rFonts w:hAnsi="黑体" w:eastAsia="黑体"/>
      <w:sz w:val="24"/>
      <w:szCs w:val="20"/>
    </w:rPr>
  </w:style>
  <w:style w:type="paragraph" w:styleId="774">
    <w:name w:val="标题 4"/>
    <w:basedOn w:val="770"/>
    <w:next w:val="770"/>
    <w:link w:val="787"/>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775">
    <w:name w:val="标题 5"/>
    <w:basedOn w:val="770"/>
    <w:next w:val="770"/>
    <w:link w:val="788"/>
    <w:uiPriority w:val="9"/>
    <w:qFormat/>
    <w:pPr>
      <w:keepLines/>
      <w:keepNext/>
      <w:spacing w:before="280" w:after="290" w:line="376" w:lineRule="auto"/>
      <w:outlineLvl w:val="4"/>
    </w:pPr>
    <w:rPr>
      <w:rFonts w:ascii="Times New Roman" w:hAnsi="Times New Roman"/>
      <w:b/>
      <w:bCs/>
      <w:sz w:val="28"/>
      <w:szCs w:val="28"/>
    </w:rPr>
  </w:style>
  <w:style w:type="paragraph" w:styleId="776">
    <w:name w:val="标题 6"/>
    <w:basedOn w:val="770"/>
    <w:next w:val="770"/>
    <w:link w:val="789"/>
    <w:uiPriority w:val="9"/>
    <w:qFormat/>
    <w:pPr>
      <w:keepLines/>
      <w:keepNext/>
      <w:spacing w:before="240" w:after="64" w:line="320" w:lineRule="auto"/>
      <w:outlineLvl w:val="5"/>
    </w:pPr>
    <w:rPr>
      <w:rFonts w:ascii="Arial" w:hAnsi="Arial" w:eastAsia="黑体"/>
      <w:b/>
      <w:bCs/>
      <w:sz w:val="24"/>
    </w:rPr>
  </w:style>
  <w:style w:type="paragraph" w:styleId="777">
    <w:name w:val="标题 7"/>
    <w:basedOn w:val="770"/>
    <w:next w:val="770"/>
    <w:link w:val="790"/>
    <w:qFormat/>
    <w:pPr>
      <w:keepLines/>
      <w:keepNext/>
      <w:spacing w:before="240" w:after="64" w:line="320" w:lineRule="auto"/>
      <w:outlineLvl w:val="6"/>
    </w:pPr>
    <w:rPr>
      <w:rFonts w:ascii="Times New Roman" w:hAnsi="Times New Roman"/>
      <w:b/>
      <w:bCs/>
      <w:sz w:val="24"/>
    </w:rPr>
  </w:style>
  <w:style w:type="paragraph" w:styleId="778">
    <w:name w:val="标题 8"/>
    <w:basedOn w:val="770"/>
    <w:next w:val="770"/>
    <w:link w:val="791"/>
    <w:qFormat/>
    <w:pPr>
      <w:keepLines/>
      <w:keepNext/>
      <w:spacing w:before="240" w:after="64" w:line="320" w:lineRule="auto"/>
      <w:outlineLvl w:val="7"/>
    </w:pPr>
    <w:rPr>
      <w:rFonts w:ascii="Arial" w:hAnsi="Arial" w:eastAsia="黑体"/>
      <w:sz w:val="24"/>
    </w:rPr>
  </w:style>
  <w:style w:type="paragraph" w:styleId="779">
    <w:name w:val="标题 9"/>
    <w:basedOn w:val="770"/>
    <w:next w:val="770"/>
    <w:link w:val="792"/>
    <w:qFormat/>
    <w:pPr>
      <w:keepLines/>
      <w:keepNext/>
      <w:spacing w:before="240" w:after="64" w:line="320" w:lineRule="auto"/>
      <w:outlineLvl w:val="8"/>
    </w:pPr>
    <w:rPr>
      <w:rFonts w:ascii="Arial" w:hAnsi="Arial" w:eastAsia="黑体"/>
      <w:szCs w:val="21"/>
    </w:rPr>
  </w:style>
  <w:style w:type="character" w:styleId="780">
    <w:name w:val="默认段落字体"/>
    <w:next w:val="780"/>
    <w:link w:val="770"/>
    <w:uiPriority w:val="1"/>
    <w:unhideWhenUsed/>
    <w:qFormat/>
  </w:style>
  <w:style w:type="table" w:styleId="781">
    <w:name w:val="普通表格"/>
    <w:next w:val="781"/>
    <w:link w:val="770"/>
    <w:uiPriority w:val="99"/>
    <w:unhideWhenUsed/>
    <w:qFormat/>
    <w:tblPr/>
  </w:style>
  <w:style w:type="paragraph" w:styleId="782">
    <w:name w:val="列出段落"/>
    <w:basedOn w:val="770"/>
    <w:next w:val="782"/>
    <w:link w:val="783"/>
    <w:uiPriority w:val="34"/>
    <w:qFormat/>
    <w:pPr>
      <w:ind w:firstLine="420"/>
    </w:pPr>
  </w:style>
  <w:style w:type="character" w:styleId="783">
    <w:name w:val="列出段落 Char"/>
    <w:next w:val="783"/>
    <w:link w:val="782"/>
    <w:uiPriority w:val="34"/>
    <w:qFormat/>
    <w:rPr>
      <w:sz w:val="21"/>
      <w:szCs w:val="24"/>
    </w:rPr>
  </w:style>
  <w:style w:type="character" w:styleId="784">
    <w:name w:val="标题 1 Char"/>
    <w:next w:val="784"/>
    <w:link w:val="771"/>
    <w:qFormat/>
    <w:rPr>
      <w:b/>
      <w:bCs/>
      <w:sz w:val="44"/>
      <w:szCs w:val="44"/>
    </w:rPr>
  </w:style>
  <w:style w:type="character" w:styleId="785">
    <w:name w:val="标题 2 Char"/>
    <w:next w:val="785"/>
    <w:link w:val="772"/>
    <w:qFormat/>
    <w:rPr>
      <w:rFonts w:ascii="Arial" w:hAnsi="Arial" w:eastAsia="黑体"/>
      <w:b/>
      <w:bCs/>
      <w:sz w:val="32"/>
      <w:szCs w:val="32"/>
    </w:rPr>
  </w:style>
  <w:style w:type="character" w:styleId="786">
    <w:name w:val="标题 3 Char"/>
    <w:next w:val="786"/>
    <w:link w:val="773"/>
    <w:qFormat/>
    <w:rPr>
      <w:rFonts w:hAnsi="黑体" w:eastAsia="黑体"/>
      <w:sz w:val="24"/>
    </w:rPr>
  </w:style>
  <w:style w:type="character" w:styleId="787">
    <w:name w:val="标题 4 Char"/>
    <w:next w:val="787"/>
    <w:link w:val="774"/>
    <w:qFormat/>
    <w:rPr>
      <w:rFonts w:ascii="Cambria" w:hAnsi="Cambria" w:eastAsia="宋体" w:cs="Times New Roman"/>
      <w:b/>
      <w:bCs/>
      <w:sz w:val="28"/>
      <w:szCs w:val="28"/>
    </w:rPr>
  </w:style>
  <w:style w:type="character" w:styleId="788">
    <w:name w:val="标题 5 Char"/>
    <w:next w:val="788"/>
    <w:link w:val="775"/>
    <w:uiPriority w:val="9"/>
    <w:semiHidden/>
    <w:qFormat/>
    <w:rPr>
      <w:rFonts w:ascii="Times New Roman" w:hAnsi="Times New Roman"/>
      <w:b/>
      <w:bCs/>
      <w:sz w:val="28"/>
      <w:szCs w:val="28"/>
    </w:rPr>
  </w:style>
  <w:style w:type="character" w:styleId="789">
    <w:name w:val="标题 6 Char"/>
    <w:next w:val="789"/>
    <w:link w:val="776"/>
    <w:uiPriority w:val="9"/>
    <w:semiHidden/>
    <w:qFormat/>
    <w:rPr>
      <w:rFonts w:ascii="Arial" w:hAnsi="Arial" w:eastAsia="黑体"/>
      <w:b/>
      <w:bCs/>
      <w:sz w:val="24"/>
      <w:szCs w:val="24"/>
    </w:rPr>
  </w:style>
  <w:style w:type="character" w:styleId="790">
    <w:name w:val="标题 7 Char"/>
    <w:next w:val="790"/>
    <w:link w:val="777"/>
    <w:qFormat/>
    <w:rPr>
      <w:rFonts w:ascii="Times New Roman" w:hAnsi="Times New Roman"/>
      <w:b/>
      <w:bCs/>
      <w:sz w:val="24"/>
      <w:szCs w:val="24"/>
    </w:rPr>
  </w:style>
  <w:style w:type="character" w:styleId="791">
    <w:name w:val="标题 8 Char"/>
    <w:next w:val="791"/>
    <w:link w:val="778"/>
    <w:qFormat/>
    <w:rPr>
      <w:rFonts w:ascii="Arial" w:hAnsi="Arial" w:eastAsia="黑体"/>
      <w:sz w:val="24"/>
      <w:szCs w:val="24"/>
    </w:rPr>
  </w:style>
  <w:style w:type="character" w:styleId="792">
    <w:name w:val="标题 9 Char"/>
    <w:next w:val="792"/>
    <w:link w:val="779"/>
    <w:qFormat/>
    <w:rPr>
      <w:rFonts w:ascii="Arial" w:hAnsi="Arial" w:eastAsia="黑体"/>
      <w:sz w:val="21"/>
      <w:szCs w:val="21"/>
    </w:rPr>
  </w:style>
  <w:style w:type="paragraph" w:styleId="793">
    <w:name w:val="列表 3"/>
    <w:basedOn w:val="770"/>
    <w:next w:val="793"/>
    <w:link w:val="770"/>
    <w:qFormat/>
    <w:pPr>
      <w:contextualSpacing/>
      <w:ind w:left="100" w:hanging="200"/>
    </w:pPr>
    <w:rPr>
      <w:rFonts w:ascii="Times New Roman" w:hAnsi="Times New Roman"/>
    </w:rPr>
  </w:style>
  <w:style w:type="paragraph" w:styleId="794">
    <w:name w:val="目录 7"/>
    <w:basedOn w:val="770"/>
    <w:next w:val="770"/>
    <w:link w:val="770"/>
    <w:qFormat/>
    <w:pPr>
      <w:ind w:left="2520"/>
    </w:pPr>
  </w:style>
  <w:style w:type="paragraph" w:styleId="795">
    <w:name w:val="正文缩进"/>
    <w:basedOn w:val="770"/>
    <w:next w:val="795"/>
    <w:link w:val="796"/>
    <w:qFormat/>
    <w:pPr>
      <w:ind w:firstLine="420"/>
    </w:pPr>
    <w:rPr>
      <w:rFonts w:eastAsia="宋体"/>
      <w:sz w:val="21"/>
      <w:lang w:val="en-US" w:eastAsia="zh-CN" w:bidi="ar-SA"/>
    </w:rPr>
  </w:style>
  <w:style w:type="character" w:styleId="796">
    <w:name w:val="正文缩进 Char"/>
    <w:next w:val="796"/>
    <w:link w:val="795"/>
    <w:qFormat/>
    <w:rPr>
      <w:sz w:val="21"/>
      <w:szCs w:val="24"/>
    </w:rPr>
  </w:style>
  <w:style w:type="paragraph" w:styleId="797">
    <w:name w:val="题注"/>
    <w:basedOn w:val="770"/>
    <w:next w:val="770"/>
    <w:link w:val="798"/>
    <w:qFormat/>
    <w:rPr>
      <w:rFonts w:ascii="Arial" w:hAnsi="Arial" w:eastAsia="黑体"/>
      <w:sz w:val="20"/>
      <w:szCs w:val="20"/>
    </w:rPr>
  </w:style>
  <w:style w:type="character" w:styleId="798">
    <w:name w:val="题注 Char"/>
    <w:next w:val="798"/>
    <w:link w:val="797"/>
    <w:qFormat/>
    <w:rPr>
      <w:rFonts w:ascii="Arial" w:hAnsi="Arial" w:eastAsia="黑体"/>
    </w:rPr>
  </w:style>
  <w:style w:type="paragraph" w:styleId="799">
    <w:name w:val="文档结构图"/>
    <w:basedOn w:val="770"/>
    <w:next w:val="799"/>
    <w:link w:val="800"/>
    <w:qFormat/>
    <w:pPr>
      <w:shd w:val="clear" w:color="auto" w:fill="000080"/>
    </w:pPr>
    <w:rPr>
      <w:rFonts w:ascii="Times New Roman" w:hAnsi="Times New Roman"/>
    </w:rPr>
  </w:style>
  <w:style w:type="character" w:styleId="800">
    <w:name w:val="文档结构图 Char"/>
    <w:next w:val="800"/>
    <w:link w:val="799"/>
    <w:rPr>
      <w:rFonts w:ascii="Times New Roman" w:hAnsi="Times New Roman"/>
      <w:sz w:val="21"/>
      <w:szCs w:val="24"/>
      <w:shd w:val="clear" w:color="auto" w:fill="000080"/>
    </w:rPr>
  </w:style>
  <w:style w:type="paragraph" w:styleId="801">
    <w:name w:val="批注文字"/>
    <w:basedOn w:val="770"/>
    <w:next w:val="801"/>
    <w:link w:val="802"/>
    <w:qFormat/>
    <w:pPr>
      <w:jc w:val="left"/>
    </w:pPr>
  </w:style>
  <w:style w:type="character" w:styleId="802">
    <w:name w:val="批注文字 Char"/>
    <w:next w:val="802"/>
    <w:link w:val="801"/>
    <w:qFormat/>
    <w:rPr>
      <w:sz w:val="21"/>
      <w:szCs w:val="24"/>
    </w:rPr>
  </w:style>
  <w:style w:type="paragraph" w:styleId="803">
    <w:name w:val="正文文本 3"/>
    <w:basedOn w:val="770"/>
    <w:next w:val="803"/>
    <w:link w:val="804"/>
    <w:qFormat/>
    <w:rPr>
      <w:rFonts w:ascii="宋体" w:hAnsi="Times New Roman"/>
      <w:sz w:val="28"/>
      <w:szCs w:val="20"/>
    </w:rPr>
  </w:style>
  <w:style w:type="character" w:styleId="804">
    <w:name w:val="正文文本 3 Char"/>
    <w:next w:val="804"/>
    <w:link w:val="803"/>
    <w:qFormat/>
    <w:rPr>
      <w:rFonts w:ascii="宋体" w:hAnsi="Times New Roman"/>
      <w:sz w:val="28"/>
    </w:rPr>
  </w:style>
  <w:style w:type="paragraph" w:styleId="805">
    <w:name w:val="正文文本"/>
    <w:basedOn w:val="770"/>
    <w:next w:val="805"/>
    <w:link w:val="806"/>
    <w:qFormat/>
    <w:pPr>
      <w:spacing w:after="120" w:afterAutospacing="0"/>
    </w:pPr>
  </w:style>
  <w:style w:type="character" w:styleId="806">
    <w:name w:val="正文文本 Char"/>
    <w:next w:val="806"/>
    <w:link w:val="805"/>
    <w:qFormat/>
    <w:rPr>
      <w:sz w:val="21"/>
      <w:szCs w:val="24"/>
    </w:rPr>
  </w:style>
  <w:style w:type="paragraph" w:styleId="807">
    <w:name w:val="正文文本缩进"/>
    <w:basedOn w:val="770"/>
    <w:next w:val="809"/>
    <w:link w:val="808"/>
    <w:unhideWhenUsed/>
    <w:qFormat/>
    <w:pPr>
      <w:ind w:left="420"/>
      <w:spacing w:after="120"/>
    </w:pPr>
  </w:style>
  <w:style w:type="character" w:styleId="808">
    <w:name w:val="正文文本缩进 Char"/>
    <w:next w:val="808"/>
    <w:link w:val="807"/>
    <w:qFormat/>
    <w:rPr>
      <w:sz w:val="21"/>
      <w:szCs w:val="24"/>
    </w:rPr>
  </w:style>
  <w:style w:type="paragraph" w:styleId="809">
    <w:name w:val="寄信人地址"/>
    <w:basedOn w:val="770"/>
    <w:next w:val="809"/>
    <w:link w:val="770"/>
    <w:qFormat/>
    <w:pPr>
      <w:ind w:firstLine="200"/>
      <w:spacing w:line="360" w:lineRule="auto"/>
    </w:pPr>
    <w:rPr>
      <w:rFonts w:ascii="Arial" w:hAnsi="Arial" w:eastAsia="仿宋_GB2312" w:cs="Arial"/>
      <w:sz w:val="24"/>
    </w:rPr>
  </w:style>
  <w:style w:type="paragraph" w:styleId="810">
    <w:name w:val="列表 2"/>
    <w:basedOn w:val="770"/>
    <w:next w:val="810"/>
    <w:link w:val="770"/>
    <w:qFormat/>
    <w:pPr>
      <w:ind w:left="100" w:hanging="200"/>
    </w:pPr>
    <w:rPr>
      <w:rFonts w:ascii="Times New Roman" w:hAnsi="Times New Roman"/>
      <w:sz w:val="28"/>
    </w:rPr>
  </w:style>
  <w:style w:type="paragraph" w:styleId="811">
    <w:name w:val="文本块"/>
    <w:basedOn w:val="770"/>
    <w:next w:val="811"/>
    <w:link w:val="770"/>
    <w:qFormat/>
    <w:pPr>
      <w:ind w:left="630" w:right="-609" w:firstLine="420"/>
      <w:jc w:val="left"/>
      <w:spacing w:line="360" w:lineRule="auto"/>
      <w:widowControl/>
    </w:pPr>
    <w:rPr>
      <w:rFonts w:hint="eastAsia" w:ascii="仿宋_GB2312" w:hAnsi="Times New Roman" w:eastAsia="仿宋_GB2312"/>
      <w:sz w:val="24"/>
      <w:szCs w:val="20"/>
    </w:rPr>
  </w:style>
  <w:style w:type="paragraph" w:styleId="812">
    <w:name w:val="列表项目符号 2"/>
    <w:basedOn w:val="770"/>
    <w:next w:val="812"/>
    <w:link w:val="770"/>
    <w:pPr>
      <w:numPr>
        <w:ilvl w:val="0"/>
        <w:numId w:val="1"/>
      </w:numPr>
      <w:tabs>
        <w:tab w:val="left" w:pos="780" w:leader="none"/>
      </w:tabs>
    </w:pPr>
  </w:style>
  <w:style w:type="paragraph" w:styleId="813">
    <w:name w:val="目录 5"/>
    <w:basedOn w:val="770"/>
    <w:next w:val="770"/>
    <w:link w:val="770"/>
    <w:qFormat/>
    <w:pPr>
      <w:ind w:left="1680"/>
    </w:pPr>
  </w:style>
  <w:style w:type="paragraph" w:styleId="814">
    <w:name w:val="目录 3"/>
    <w:basedOn w:val="770"/>
    <w:next w:val="770"/>
    <w:link w:val="770"/>
    <w:qFormat/>
    <w:pPr>
      <w:ind w:left="840"/>
    </w:pPr>
  </w:style>
  <w:style w:type="paragraph" w:styleId="815">
    <w:name w:val="纯文本"/>
    <w:basedOn w:val="770"/>
    <w:next w:val="815"/>
    <w:link w:val="816"/>
    <w:qFormat/>
    <w:rPr>
      <w:rFonts w:ascii="宋体" w:hAnsi="Courier New"/>
      <w:szCs w:val="20"/>
    </w:rPr>
  </w:style>
  <w:style w:type="character" w:styleId="816">
    <w:name w:val="纯文本 Char"/>
    <w:next w:val="816"/>
    <w:link w:val="815"/>
    <w:qFormat/>
    <w:rPr>
      <w:rFonts w:ascii="宋体" w:hAnsi="Courier New"/>
      <w:sz w:val="21"/>
    </w:rPr>
  </w:style>
  <w:style w:type="paragraph" w:styleId="817">
    <w:name w:val="目录 8"/>
    <w:basedOn w:val="770"/>
    <w:next w:val="770"/>
    <w:link w:val="770"/>
    <w:qFormat/>
    <w:pPr>
      <w:ind w:left="2940"/>
    </w:pPr>
  </w:style>
  <w:style w:type="paragraph" w:styleId="818">
    <w:name w:val="日期"/>
    <w:basedOn w:val="770"/>
    <w:next w:val="770"/>
    <w:link w:val="819"/>
    <w:qFormat/>
    <w:pPr>
      <w:ind w:left="100"/>
    </w:pPr>
    <w:rPr>
      <w:rFonts w:ascii="宋体" w:hAnsi="宋体"/>
      <w:b/>
      <w:bCs/>
      <w:sz w:val="30"/>
      <w:szCs w:val="20"/>
    </w:rPr>
  </w:style>
  <w:style w:type="character" w:styleId="819">
    <w:name w:val="日期 Char"/>
    <w:next w:val="819"/>
    <w:link w:val="818"/>
    <w:qFormat/>
    <w:rPr>
      <w:rFonts w:ascii="宋体" w:hAnsi="宋体"/>
      <w:b/>
      <w:bCs/>
      <w:sz w:val="30"/>
    </w:rPr>
  </w:style>
  <w:style w:type="paragraph" w:styleId="820">
    <w:name w:val="正文文本缩进 2"/>
    <w:basedOn w:val="770"/>
    <w:next w:val="820"/>
    <w:link w:val="821"/>
    <w:qFormat/>
    <w:pPr>
      <w:ind w:left="420"/>
      <w:spacing w:after="120" w:line="480" w:lineRule="auto"/>
    </w:pPr>
    <w:rPr>
      <w:rFonts w:ascii="Times New Roman" w:hAnsi="Times New Roman"/>
      <w:szCs w:val="20"/>
    </w:rPr>
  </w:style>
  <w:style w:type="character" w:styleId="821">
    <w:name w:val="正文文本缩进 2 Char"/>
    <w:next w:val="821"/>
    <w:link w:val="820"/>
    <w:qFormat/>
    <w:rPr>
      <w:rFonts w:ascii="Times New Roman" w:hAnsi="Times New Roman"/>
      <w:sz w:val="21"/>
    </w:rPr>
  </w:style>
  <w:style w:type="paragraph" w:styleId="822">
    <w:name w:val="批注框文本"/>
    <w:basedOn w:val="770"/>
    <w:next w:val="822"/>
    <w:link w:val="823"/>
    <w:qFormat/>
    <w:rPr>
      <w:sz w:val="18"/>
      <w:szCs w:val="18"/>
    </w:rPr>
  </w:style>
  <w:style w:type="character" w:styleId="823">
    <w:name w:val="批注框文本 Char"/>
    <w:next w:val="823"/>
    <w:link w:val="822"/>
    <w:qFormat/>
    <w:rPr>
      <w:sz w:val="18"/>
      <w:szCs w:val="18"/>
    </w:rPr>
  </w:style>
  <w:style w:type="paragraph" w:styleId="824">
    <w:name w:val="页脚"/>
    <w:basedOn w:val="770"/>
    <w:next w:val="824"/>
    <w:link w:val="825"/>
    <w:qFormat/>
    <w:pPr>
      <w:jc w:val="left"/>
      <w:tabs>
        <w:tab w:val="center" w:pos="4153" w:leader="none"/>
        <w:tab w:val="right" w:pos="8306" w:leader="none"/>
      </w:tabs>
    </w:pPr>
    <w:rPr>
      <w:sz w:val="18"/>
      <w:szCs w:val="20"/>
    </w:rPr>
  </w:style>
  <w:style w:type="character" w:styleId="825">
    <w:name w:val="页脚 Char"/>
    <w:next w:val="825"/>
    <w:link w:val="824"/>
    <w:qFormat/>
    <w:rPr>
      <w:sz w:val="18"/>
    </w:rPr>
  </w:style>
  <w:style w:type="paragraph" w:styleId="826">
    <w:name w:val="页眉"/>
    <w:basedOn w:val="770"/>
    <w:next w:val="826"/>
    <w:link w:val="827"/>
    <w:uiPriority w:val="99"/>
    <w:qFormat/>
    <w:pPr>
      <w:jc w:val="center"/>
      <w:tabs>
        <w:tab w:val="center" w:pos="4153" w:leader="none"/>
        <w:tab w:val="right" w:pos="8306" w:leader="none"/>
      </w:tabs>
      <w:pBdr>
        <w:bottom w:val="single" w:color="000000" w:sz="6" w:space="1"/>
      </w:pBdr>
    </w:pPr>
    <w:rPr>
      <w:sz w:val="18"/>
      <w:szCs w:val="18"/>
    </w:rPr>
  </w:style>
  <w:style w:type="character" w:styleId="827">
    <w:name w:val="页眉 Char"/>
    <w:next w:val="827"/>
    <w:link w:val="826"/>
    <w:uiPriority w:val="99"/>
    <w:qFormat/>
    <w:rPr>
      <w:sz w:val="18"/>
      <w:szCs w:val="18"/>
    </w:rPr>
  </w:style>
  <w:style w:type="paragraph" w:styleId="828">
    <w:name w:val="目录 1"/>
    <w:basedOn w:val="770"/>
    <w:next w:val="770"/>
    <w:link w:val="770"/>
    <w:qFormat/>
  </w:style>
  <w:style w:type="paragraph" w:styleId="829">
    <w:name w:val="目录 4"/>
    <w:basedOn w:val="770"/>
    <w:next w:val="770"/>
    <w:link w:val="770"/>
    <w:qFormat/>
    <w:pPr>
      <w:ind w:left="1260"/>
    </w:pPr>
  </w:style>
  <w:style w:type="paragraph" w:styleId="830">
    <w:name w:val="副标题"/>
    <w:basedOn w:val="770"/>
    <w:next w:val="770"/>
    <w:link w:val="831"/>
    <w:qFormat/>
    <w:pPr>
      <w:jc w:val="center"/>
      <w:spacing w:after="60"/>
      <w:widowControl/>
      <w:outlineLvl w:val="1"/>
    </w:pPr>
    <w:rPr>
      <w:rFonts w:ascii="Arial" w:hAnsi="Arial" w:eastAsia="黑体"/>
      <w:sz w:val="24"/>
      <w:lang w:eastAsia="en-US"/>
    </w:rPr>
  </w:style>
  <w:style w:type="character" w:styleId="831">
    <w:name w:val="副标题 Char"/>
    <w:next w:val="831"/>
    <w:link w:val="830"/>
    <w:qFormat/>
    <w:rPr>
      <w:rFonts w:ascii="Arial" w:hAnsi="Arial" w:eastAsia="黑体"/>
      <w:sz w:val="24"/>
      <w:szCs w:val="24"/>
      <w:lang w:eastAsia="en-US"/>
    </w:rPr>
  </w:style>
  <w:style w:type="paragraph" w:styleId="832">
    <w:name w:val="脚注文本"/>
    <w:basedOn w:val="770"/>
    <w:next w:val="832"/>
    <w:link w:val="770"/>
    <w:qFormat/>
    <w:pPr>
      <w:jc w:val="left"/>
    </w:pPr>
    <w:rPr>
      <w:sz w:val="18"/>
      <w:szCs w:val="18"/>
    </w:rPr>
  </w:style>
  <w:style w:type="paragraph" w:styleId="833">
    <w:name w:val="目录 6"/>
    <w:basedOn w:val="770"/>
    <w:next w:val="770"/>
    <w:link w:val="770"/>
    <w:qFormat/>
    <w:pPr>
      <w:ind w:left="2100"/>
    </w:pPr>
  </w:style>
  <w:style w:type="paragraph" w:styleId="834">
    <w:name w:val="正文文本缩进 3"/>
    <w:basedOn w:val="770"/>
    <w:next w:val="834"/>
    <w:link w:val="835"/>
    <w:qFormat/>
    <w:pPr>
      <w:ind w:left="720"/>
    </w:pPr>
    <w:rPr>
      <w:rFonts w:ascii="Times New Roman" w:hAnsi="Times New Roman"/>
      <w:szCs w:val="20"/>
    </w:rPr>
  </w:style>
  <w:style w:type="character" w:styleId="835">
    <w:name w:val="正文文本缩进 3 Char"/>
    <w:next w:val="835"/>
    <w:link w:val="834"/>
    <w:qFormat/>
    <w:rPr>
      <w:rFonts w:ascii="Times New Roman" w:hAnsi="Times New Roman"/>
      <w:sz w:val="21"/>
    </w:rPr>
  </w:style>
  <w:style w:type="paragraph" w:styleId="836">
    <w:name w:val="目录 2"/>
    <w:basedOn w:val="770"/>
    <w:next w:val="770"/>
    <w:link w:val="770"/>
    <w:qFormat/>
    <w:pPr>
      <w:ind w:left="420"/>
    </w:pPr>
  </w:style>
  <w:style w:type="paragraph" w:styleId="837">
    <w:name w:val="目录 9"/>
    <w:basedOn w:val="770"/>
    <w:next w:val="770"/>
    <w:link w:val="770"/>
    <w:qFormat/>
    <w:pPr>
      <w:ind w:left="3360"/>
    </w:pPr>
  </w:style>
  <w:style w:type="paragraph" w:styleId="838">
    <w:name w:val="正文文本 2"/>
    <w:basedOn w:val="770"/>
    <w:next w:val="838"/>
    <w:link w:val="839"/>
    <w:qFormat/>
    <w:pPr>
      <w:jc w:val="left"/>
      <w:widowControl/>
    </w:pPr>
    <w:rPr>
      <w:rFonts w:ascii="Arial" w:hAnsi="Arial"/>
      <w:color w:val="ff00ff"/>
      <w:sz w:val="28"/>
      <w:lang w:eastAsia="en-US"/>
    </w:rPr>
  </w:style>
  <w:style w:type="character" w:styleId="839">
    <w:name w:val="正文文本 2 Char1"/>
    <w:next w:val="839"/>
    <w:link w:val="838"/>
    <w:qFormat/>
    <w:rPr>
      <w:rFonts w:ascii="Arial" w:hAnsi="Arial"/>
      <w:color w:val="ff00ff"/>
      <w:sz w:val="28"/>
      <w:szCs w:val="24"/>
      <w:lang w:eastAsia="en-US"/>
    </w:rPr>
  </w:style>
  <w:style w:type="paragraph" w:styleId="840">
    <w:name w:val="列表接续 2"/>
    <w:basedOn w:val="770"/>
    <w:next w:val="840"/>
    <w:link w:val="770"/>
    <w:qFormat/>
    <w:pPr>
      <w:contextualSpacing/>
      <w:ind w:left="840"/>
      <w:spacing w:after="120"/>
    </w:pPr>
    <w:rPr>
      <w:rFonts w:ascii="Times New Roman" w:hAnsi="Times New Roman"/>
    </w:rPr>
  </w:style>
  <w:style w:type="paragraph" w:styleId="841">
    <w:name w:val="普通(网站)"/>
    <w:basedOn w:val="770"/>
    <w:next w:val="841"/>
    <w:link w:val="770"/>
    <w:uiPriority w:val="99"/>
    <w:qFormat/>
    <w:pPr>
      <w:jc w:val="left"/>
      <w:spacing w:beforeAutospacing="1" w:afterAutospacing="1"/>
    </w:pPr>
    <w:rPr>
      <w:sz w:val="24"/>
    </w:rPr>
  </w:style>
  <w:style w:type="paragraph" w:styleId="842">
    <w:name w:val="索引 1"/>
    <w:basedOn w:val="770"/>
    <w:next w:val="770"/>
    <w:link w:val="770"/>
    <w:qFormat/>
    <w:pPr>
      <w:spacing w:line="280" w:lineRule="exact"/>
    </w:pPr>
    <w:rPr>
      <w:rFonts w:ascii="Times New Roman" w:hAnsi="Times New Roman"/>
      <w:color w:val="ff0000"/>
    </w:rPr>
  </w:style>
  <w:style w:type="paragraph" w:styleId="843">
    <w:name w:val="索引 2"/>
    <w:basedOn w:val="770"/>
    <w:next w:val="770"/>
    <w:link w:val="770"/>
    <w:qFormat/>
    <w:pPr>
      <w:ind w:left="200"/>
    </w:pPr>
    <w:rPr>
      <w:rFonts w:ascii="Times New Roman" w:hAnsi="Times New Roman"/>
      <w:szCs w:val="21"/>
    </w:rPr>
  </w:style>
  <w:style w:type="paragraph" w:styleId="844">
    <w:name w:val="标题"/>
    <w:basedOn w:val="770"/>
    <w:next w:val="844"/>
    <w:link w:val="845"/>
    <w:uiPriority w:val="10"/>
    <w:qFormat/>
    <w:pPr>
      <w:jc w:val="center"/>
      <w:spacing w:before="240" w:after="60"/>
      <w:outlineLvl w:val="0"/>
    </w:pPr>
    <w:rPr>
      <w:rFonts w:ascii="Arial" w:hAnsi="Arial" w:cs="Arial"/>
      <w:b/>
      <w:bCs/>
      <w:sz w:val="32"/>
      <w:szCs w:val="32"/>
    </w:rPr>
  </w:style>
  <w:style w:type="character" w:styleId="845">
    <w:name w:val="标题 Char"/>
    <w:next w:val="845"/>
    <w:link w:val="844"/>
    <w:uiPriority w:val="10"/>
    <w:qFormat/>
    <w:rPr>
      <w:rFonts w:ascii="Arial" w:hAnsi="Arial" w:cs="Arial"/>
      <w:b/>
      <w:bCs/>
      <w:sz w:val="32"/>
      <w:szCs w:val="32"/>
    </w:rPr>
  </w:style>
  <w:style w:type="paragraph" w:styleId="846">
    <w:name w:val="批注主题"/>
    <w:basedOn w:val="801"/>
    <w:next w:val="801"/>
    <w:link w:val="847"/>
    <w:qFormat/>
    <w:rPr>
      <w:b/>
      <w:bCs/>
    </w:rPr>
  </w:style>
  <w:style w:type="character" w:styleId="847">
    <w:name w:val="批注主题 Char"/>
    <w:next w:val="847"/>
    <w:link w:val="846"/>
    <w:qFormat/>
    <w:rPr>
      <w:b/>
      <w:bCs/>
      <w:sz w:val="21"/>
      <w:szCs w:val="24"/>
    </w:rPr>
  </w:style>
  <w:style w:type="paragraph" w:styleId="848">
    <w:name w:val="正文首行缩进"/>
    <w:basedOn w:val="805"/>
    <w:next w:val="848"/>
    <w:link w:val="849"/>
    <w:qFormat/>
    <w:pPr>
      <w:ind w:firstLine="420"/>
    </w:pPr>
    <w:rPr>
      <w:rFonts w:ascii="Times New Roman" w:hAnsi="Times New Roman"/>
    </w:rPr>
  </w:style>
  <w:style w:type="character" w:styleId="849">
    <w:name w:val="正文首行缩进 Char"/>
    <w:next w:val="849"/>
    <w:link w:val="848"/>
    <w:qFormat/>
    <w:rPr>
      <w:rFonts w:ascii="Times New Roman" w:hAnsi="Times New Roman"/>
      <w:sz w:val="21"/>
      <w:szCs w:val="24"/>
    </w:rPr>
  </w:style>
  <w:style w:type="paragraph" w:styleId="850">
    <w:name w:val="正文首行缩进 2"/>
    <w:basedOn w:val="807"/>
    <w:next w:val="850"/>
    <w:link w:val="770"/>
    <w:uiPriority w:val="99"/>
    <w:unhideWhenUsed/>
    <w:qFormat/>
    <w:pPr>
      <w:ind w:firstLine="420"/>
    </w:pPr>
  </w:style>
  <w:style w:type="table" w:styleId="851">
    <w:name w:val="网格型"/>
    <w:basedOn w:val="781"/>
    <w:next w:val="851"/>
    <w:link w:val="770"/>
    <w:uiPriority w:val="99"/>
    <w:qFormat/>
    <w:pPr>
      <w:jc w:val="both"/>
      <w:widowControl w:val="off"/>
    </w:pPr>
    <w:tblPr/>
  </w:style>
  <w:style w:type="character" w:styleId="852">
    <w:name w:val="要点"/>
    <w:next w:val="852"/>
    <w:link w:val="770"/>
    <w:uiPriority w:val="99"/>
    <w:qFormat/>
    <w:rPr>
      <w:b/>
      <w:sz w:val="24"/>
      <w:szCs w:val="24"/>
    </w:rPr>
  </w:style>
  <w:style w:type="character" w:styleId="853">
    <w:name w:val="页码"/>
    <w:next w:val="853"/>
    <w:link w:val="770"/>
    <w:qFormat/>
  </w:style>
  <w:style w:type="character" w:styleId="854">
    <w:name w:val="已访问的超链接"/>
    <w:next w:val="854"/>
    <w:link w:val="770"/>
    <w:uiPriority w:val="99"/>
    <w:qFormat/>
    <w:rPr>
      <w:color w:val="800080"/>
      <w:u w:val="none"/>
    </w:rPr>
  </w:style>
  <w:style w:type="character" w:styleId="855">
    <w:name w:val="强调"/>
    <w:next w:val="855"/>
    <w:link w:val="770"/>
    <w:uiPriority w:val="20"/>
    <w:qFormat/>
    <w:rPr>
      <w:color w:val="cc0000"/>
      <w:sz w:val="24"/>
      <w:szCs w:val="24"/>
    </w:rPr>
  </w:style>
  <w:style w:type="character" w:styleId="856">
    <w:name w:val="HTML 定义"/>
    <w:next w:val="856"/>
    <w:link w:val="770"/>
    <w:qFormat/>
  </w:style>
  <w:style w:type="character" w:styleId="857">
    <w:name w:val="HTML 缩写"/>
    <w:next w:val="857"/>
    <w:link w:val="770"/>
    <w:qFormat/>
  </w:style>
  <w:style w:type="character" w:styleId="858">
    <w:name w:val="HTML 变量"/>
    <w:next w:val="858"/>
    <w:link w:val="770"/>
    <w:qFormat/>
  </w:style>
  <w:style w:type="character" w:styleId="859">
    <w:name w:val="超链接"/>
    <w:basedOn w:val="780"/>
    <w:next w:val="859"/>
    <w:link w:val="770"/>
    <w:uiPriority w:val="99"/>
    <w:qFormat/>
    <w:rPr>
      <w:color w:val="555555"/>
      <w:u w:val="none"/>
    </w:rPr>
  </w:style>
  <w:style w:type="character" w:styleId="860">
    <w:name w:val="HTML 代码"/>
    <w:next w:val="860"/>
    <w:link w:val="770"/>
    <w:qFormat/>
    <w:rPr>
      <w:rFonts w:ascii="monospace" w:hAnsi="monospace" w:eastAsia="monospace" w:cs="monospace"/>
      <w:color w:val="555555"/>
      <w:sz w:val="24"/>
      <w:szCs w:val="24"/>
      <w:u w:val="none"/>
    </w:rPr>
  </w:style>
  <w:style w:type="character" w:styleId="861">
    <w:name w:val="批注引用"/>
    <w:next w:val="861"/>
    <w:link w:val="770"/>
    <w:qFormat/>
    <w:rPr>
      <w:sz w:val="21"/>
      <w:szCs w:val="21"/>
    </w:rPr>
  </w:style>
  <w:style w:type="character" w:styleId="862">
    <w:name w:val="HTML 引文"/>
    <w:next w:val="862"/>
    <w:link w:val="770"/>
    <w:qFormat/>
  </w:style>
  <w:style w:type="character" w:styleId="863">
    <w:name w:val="脚注引用"/>
    <w:next w:val="863"/>
    <w:link w:val="770"/>
    <w:qFormat/>
    <w:rPr>
      <w:vertAlign w:val="superscript"/>
    </w:rPr>
  </w:style>
  <w:style w:type="character" w:styleId="864">
    <w:name w:val="HTML 键盘"/>
    <w:next w:val="864"/>
    <w:link w:val="770"/>
    <w:qFormat/>
    <w:rPr>
      <w:rFonts w:ascii="monospace" w:hAnsi="monospace" w:eastAsia="monospace" w:cs="monospace"/>
      <w:sz w:val="24"/>
      <w:szCs w:val="24"/>
    </w:rPr>
  </w:style>
  <w:style w:type="character" w:styleId="865">
    <w:name w:val="HTML 样本"/>
    <w:next w:val="865"/>
    <w:link w:val="770"/>
    <w:qFormat/>
    <w:rPr>
      <w:rFonts w:ascii="monospace" w:hAnsi="monospace" w:eastAsia="monospace" w:cs="monospace"/>
      <w:sz w:val="24"/>
      <w:szCs w:val="24"/>
    </w:rPr>
  </w:style>
  <w:style w:type="character" w:styleId="866">
    <w:name w:val="DL 段落缩进2 Char Char"/>
    <w:next w:val="866"/>
    <w:link w:val="867"/>
    <w:qFormat/>
    <w:rPr>
      <w:rFonts w:ascii="宋体" w:hAnsi="宋体"/>
      <w:sz w:val="21"/>
      <w:szCs w:val="21"/>
    </w:rPr>
  </w:style>
  <w:style w:type="paragraph" w:styleId="867">
    <w:name w:val="DL 段落缩进2"/>
    <w:basedOn w:val="770"/>
    <w:next w:val="867"/>
    <w:link w:val="866"/>
    <w:qFormat/>
    <w:pPr>
      <w:ind w:firstLine="420"/>
    </w:pPr>
    <w:rPr>
      <w:rFonts w:ascii="宋体" w:hAnsi="宋体"/>
      <w:szCs w:val="21"/>
    </w:rPr>
  </w:style>
  <w:style w:type="character" w:styleId="868">
    <w:name w:val="QB正文 Char"/>
    <w:next w:val="868"/>
    <w:link w:val="869"/>
    <w:qFormat/>
    <w:rPr>
      <w:rFonts w:ascii="宋体" w:hAnsi="Times New Roman"/>
      <w:sz w:val="21"/>
    </w:rPr>
  </w:style>
  <w:style w:type="paragraph" w:styleId="869">
    <w:name w:val="QB正文"/>
    <w:basedOn w:val="770"/>
    <w:next w:val="869"/>
    <w:link w:val="868"/>
    <w:qFormat/>
    <w:pPr>
      <w:ind w:firstLine="200"/>
      <w:widowControl/>
    </w:pPr>
    <w:rPr>
      <w:rFonts w:ascii="宋体" w:hAnsi="Times New Roman"/>
      <w:szCs w:val="20"/>
    </w:rPr>
  </w:style>
  <w:style w:type="character" w:styleId="870">
    <w:name w:val="Style Heading 1H1SAHeading 1卷标题h1标书1L1boc1st levelSection ... Char"/>
    <w:next w:val="870"/>
    <w:link w:val="871"/>
    <w:qFormat/>
    <w:rPr>
      <w:rFonts w:ascii="Arial" w:hAnsi="Arial" w:eastAsia="黑体" w:cs="Arial"/>
      <w:b/>
      <w:bCs/>
      <w:sz w:val="28"/>
      <w:szCs w:val="28"/>
    </w:rPr>
  </w:style>
  <w:style w:type="paragraph" w:styleId="871">
    <w:name w:val="Style Heading 1H1SAHeading 1卷标题h1标书1L1boc1st levelSection ..."/>
    <w:basedOn w:val="771"/>
    <w:next w:val="871"/>
    <w:link w:val="870"/>
    <w:qFormat/>
    <w:pPr>
      <w:ind w:left="432" w:hanging="432"/>
      <w:jc w:val="center"/>
      <w:spacing w:line="360" w:lineRule="auto"/>
      <w:tabs>
        <w:tab w:val="left" w:pos="1080" w:leader="none"/>
      </w:tabs>
    </w:pPr>
    <w:rPr>
      <w:rFonts w:ascii="Arial" w:hAnsi="Arial" w:eastAsia="黑体" w:cs="Arial"/>
      <w:sz w:val="28"/>
      <w:szCs w:val="28"/>
      <w:lang w:val="en-US" w:eastAsia="zh-CN"/>
    </w:rPr>
  </w:style>
  <w:style w:type="character" w:styleId="872">
    <w:name w:val="不明显强调2"/>
    <w:next w:val="872"/>
    <w:link w:val="770"/>
    <w:qFormat/>
    <w:rPr>
      <w:i/>
      <w:color w:val="5a5a5a"/>
    </w:rPr>
  </w:style>
  <w:style w:type="character" w:styleId="873">
    <w:name w:val="marked1"/>
    <w:next w:val="873"/>
    <w:link w:val="770"/>
    <w:qFormat/>
    <w:rPr>
      <w:color w:val="666666"/>
      <w:sz w:val="21"/>
      <w:szCs w:val="21"/>
    </w:rPr>
  </w:style>
  <w:style w:type="character" w:styleId="874">
    <w:name w:val="正文文本1"/>
    <w:next w:val="874"/>
    <w:link w:val="770"/>
    <w:qFormat/>
    <w:rPr>
      <w:rFonts w:ascii="MingLiU" w:hAnsi="MingLiU" w:eastAsia="MingLiU" w:cs="MingLiU"/>
      <w:color w:val="000000"/>
      <w:spacing w:val="10"/>
      <w:position w:val="0"/>
      <w:sz w:val="30"/>
      <w:szCs w:val="30"/>
      <w:shd w:val="clear" w:color="auto" w:fill="ffffff"/>
      <w:lang w:val="zh-CN" w:eastAsia="zh-CN" w:bidi="zh-CN"/>
    </w:rPr>
  </w:style>
  <w:style w:type="character" w:styleId="875">
    <w:name w:val="font131"/>
    <w:next w:val="875"/>
    <w:link w:val="770"/>
    <w:qFormat/>
    <w:rPr>
      <w:sz w:val="20"/>
      <w:szCs w:val="20"/>
    </w:rPr>
  </w:style>
  <w:style w:type="character" w:styleId="876">
    <w:name w:val="副标题 Char1"/>
    <w:next w:val="876"/>
    <w:link w:val="770"/>
    <w:qFormat/>
    <w:rPr>
      <w:rFonts w:ascii="Cambria" w:hAnsi="Cambria" w:cs="Times New Roman"/>
      <w:b/>
      <w:bCs/>
      <w:sz w:val="32"/>
      <w:szCs w:val="32"/>
    </w:rPr>
  </w:style>
  <w:style w:type="character" w:styleId="877">
    <w:name w:val="Char Char5"/>
    <w:next w:val="877"/>
    <w:link w:val="770"/>
    <w:qFormat/>
    <w:rPr>
      <w:rFonts w:ascii="宋体" w:hAnsi="Courier New" w:eastAsia="宋体" w:cs="Courier New"/>
      <w:sz w:val="21"/>
      <w:szCs w:val="21"/>
      <w:lang w:val="en-US" w:eastAsia="zh-CN" w:bidi="ar-SA"/>
    </w:rPr>
  </w:style>
  <w:style w:type="character" w:styleId="878">
    <w:name w:val="font51"/>
    <w:next w:val="878"/>
    <w:link w:val="770"/>
    <w:qFormat/>
    <w:rPr>
      <w:rFonts w:hint="eastAsia" w:ascii="宋体" w:hAnsi="宋体" w:eastAsia="宋体" w:cs="宋体"/>
      <w:b/>
      <w:color w:val="000000"/>
      <w:sz w:val="24"/>
      <w:szCs w:val="24"/>
      <w:u w:val="none"/>
    </w:rPr>
  </w:style>
  <w:style w:type="character" w:styleId="879">
    <w:name w:val="正文2 Char"/>
    <w:next w:val="879"/>
    <w:link w:val="880"/>
    <w:qFormat/>
    <w:rPr>
      <w:rFonts w:ascii="Times New Roman" w:hAnsi="Times New Roman"/>
      <w:sz w:val="28"/>
      <w:szCs w:val="24"/>
    </w:rPr>
  </w:style>
  <w:style w:type="paragraph" w:styleId="880">
    <w:name w:val="正文2"/>
    <w:basedOn w:val="770"/>
    <w:next w:val="880"/>
    <w:link w:val="879"/>
    <w:qFormat/>
    <w:pPr>
      <w:ind w:firstLine="420"/>
      <w:spacing w:line="360" w:lineRule="auto"/>
    </w:pPr>
    <w:rPr>
      <w:rFonts w:ascii="Times New Roman" w:hAnsi="Times New Roman"/>
      <w:sz w:val="28"/>
    </w:rPr>
  </w:style>
  <w:style w:type="character" w:styleId="881">
    <w:name w:val="org_name2"/>
    <w:next w:val="881"/>
    <w:link w:val="770"/>
    <w:qFormat/>
    <w:rPr>
      <w:color w:val="ff0000"/>
      <w:sz w:val="21"/>
      <w:szCs w:val="21"/>
    </w:rPr>
  </w:style>
  <w:style w:type="character" w:styleId="882">
    <w:name w:val="明显强调3"/>
    <w:next w:val="882"/>
    <w:link w:val="770"/>
    <w:qFormat/>
    <w:rPr>
      <w:rFonts w:cs="Times New Roman"/>
      <w:b/>
      <w:i/>
      <w:sz w:val="24"/>
      <w:szCs w:val="24"/>
      <w:u w:val="single"/>
    </w:rPr>
  </w:style>
  <w:style w:type="character" w:styleId="883">
    <w:name w:val="不明显参考2"/>
    <w:next w:val="883"/>
    <w:link w:val="770"/>
    <w:qFormat/>
    <w:rPr>
      <w:rFonts w:cs="Times New Roman"/>
      <w:sz w:val="24"/>
      <w:szCs w:val="24"/>
      <w:u w:val="single"/>
    </w:rPr>
  </w:style>
  <w:style w:type="character" w:styleId="884">
    <w:name w:val="leimu_text"/>
    <w:next w:val="884"/>
    <w:link w:val="770"/>
    <w:qFormat/>
  </w:style>
  <w:style w:type="character" w:styleId="885">
    <w:name w:val="laypage_curr"/>
    <w:next w:val="885"/>
    <w:link w:val="770"/>
    <w:qFormat/>
    <w:rPr>
      <w:color w:val="fffdf4"/>
      <w:shd w:val="clear" w:color="auto" w:fill="0b67a6"/>
    </w:rPr>
  </w:style>
  <w:style w:type="character" w:styleId="886">
    <w:name w:val="不明显参考3"/>
    <w:next w:val="886"/>
    <w:link w:val="770"/>
    <w:qFormat/>
    <w:rPr>
      <w:rFonts w:cs="Times New Roman"/>
      <w:sz w:val="24"/>
      <w:szCs w:val="24"/>
      <w:u w:val="single"/>
    </w:rPr>
  </w:style>
  <w:style w:type="character" w:styleId="887">
    <w:name w:val="纯文本 Char1"/>
    <w:next w:val="887"/>
    <w:link w:val="770"/>
    <w:qFormat/>
    <w:rPr>
      <w:rFonts w:ascii="宋体" w:hAnsi="Courier New" w:eastAsia="宋体"/>
      <w:sz w:val="24"/>
      <w:lang w:val="en-US" w:eastAsia="zh-CN" w:bidi="ar-SA"/>
    </w:rPr>
  </w:style>
  <w:style w:type="character" w:styleId="888">
    <w:name w:val="bds_more2"/>
    <w:next w:val="888"/>
    <w:link w:val="770"/>
    <w:qFormat/>
  </w:style>
  <w:style w:type="character" w:styleId="889">
    <w:name w:val="place3"/>
    <w:next w:val="889"/>
    <w:link w:val="770"/>
    <w:qFormat/>
  </w:style>
  <w:style w:type="character" w:styleId="890">
    <w:name w:val="p12"/>
    <w:next w:val="890"/>
    <w:link w:val="770"/>
    <w:qFormat/>
  </w:style>
  <w:style w:type="character" w:styleId="891">
    <w:name w:val="明显参考2"/>
    <w:next w:val="891"/>
    <w:link w:val="770"/>
    <w:qFormat/>
    <w:rPr>
      <w:rFonts w:cs="Times New Roman"/>
      <w:b/>
      <w:sz w:val="24"/>
      <w:u w:val="single"/>
    </w:rPr>
  </w:style>
  <w:style w:type="character" w:styleId="892">
    <w:name w:val="不明显强调1"/>
    <w:next w:val="892"/>
    <w:link w:val="770"/>
    <w:qFormat/>
    <w:rPr>
      <w:i/>
      <w:color w:val="5a5a5a"/>
    </w:rPr>
  </w:style>
  <w:style w:type="character" w:styleId="893">
    <w:name w:val="my-notice1"/>
    <w:next w:val="893"/>
    <w:link w:val="770"/>
    <w:qFormat/>
  </w:style>
  <w:style w:type="character" w:styleId="894">
    <w:name w:val="font21"/>
    <w:next w:val="894"/>
    <w:link w:val="770"/>
    <w:qFormat/>
    <w:rPr>
      <w:rFonts w:hint="eastAsia" w:ascii="宋体" w:hAnsi="宋体" w:eastAsia="宋体" w:cs="宋体"/>
      <w:color w:val="000000"/>
      <w:sz w:val="24"/>
      <w:szCs w:val="24"/>
      <w:u w:val="none"/>
    </w:rPr>
  </w:style>
  <w:style w:type="character" w:styleId="895">
    <w:name w:val="displayarti"/>
    <w:next w:val="895"/>
    <w:link w:val="770"/>
    <w:qFormat/>
    <w:rPr>
      <w:color w:val="ffffff"/>
      <w:shd w:val="clear" w:color="auto" w:fill="a00000"/>
    </w:rPr>
  </w:style>
  <w:style w:type="character" w:styleId="896">
    <w:name w:val="bds_more"/>
    <w:next w:val="896"/>
    <w:link w:val="770"/>
    <w:qFormat/>
    <w:rPr>
      <w:rFonts w:hint="eastAsia" w:ascii="宋体" w:hAnsi="宋体" w:eastAsia="宋体" w:cs="宋体"/>
    </w:rPr>
  </w:style>
  <w:style w:type="character" w:styleId="897">
    <w:name w:val="font41"/>
    <w:next w:val="897"/>
    <w:link w:val="770"/>
    <w:qFormat/>
    <w:rPr>
      <w:rFonts w:hint="eastAsia" w:ascii="宋体" w:hAnsi="宋体" w:eastAsia="宋体" w:cs="宋体"/>
      <w:color w:val="000000"/>
      <w:sz w:val="22"/>
      <w:szCs w:val="22"/>
      <w:u w:val="none"/>
    </w:rPr>
  </w:style>
  <w:style w:type="character" w:styleId="898">
    <w:name w:val="页眉或页脚_"/>
    <w:next w:val="898"/>
    <w:link w:val="899"/>
    <w:uiPriority w:val="99"/>
    <w:rPr>
      <w:rFonts w:ascii="MingLiU" w:hAnsi="MingLiU" w:eastAsia="MingLiU" w:cs="MingLiU"/>
      <w:spacing w:val="-10"/>
      <w:shd w:val="clear" w:color="auto" w:fill="ffffff"/>
    </w:rPr>
  </w:style>
  <w:style w:type="paragraph" w:styleId="899">
    <w:name w:val="页眉或页脚"/>
    <w:basedOn w:val="770"/>
    <w:next w:val="899"/>
    <w:link w:val="898"/>
    <w:uiPriority w:val="99"/>
    <w:qFormat/>
    <w:pPr>
      <w:jc w:val="left"/>
      <w:spacing w:line="240" w:lineRule="atLeast"/>
      <w:shd w:val="clear" w:color="auto" w:fill="ffffff"/>
    </w:pPr>
    <w:rPr>
      <w:rFonts w:ascii="MingLiU" w:hAnsi="MingLiU" w:eastAsia="MingLiU" w:cs="MingLiU"/>
      <w:spacing w:val="-10"/>
      <w:sz w:val="20"/>
      <w:szCs w:val="20"/>
    </w:rPr>
  </w:style>
  <w:style w:type="character" w:styleId="900">
    <w:name w:val="phonecolor1"/>
    <w:next w:val="900"/>
    <w:link w:val="770"/>
    <w:qFormat/>
    <w:rPr>
      <w:b/>
      <w:bCs/>
      <w:color w:val="ff7300"/>
    </w:rPr>
  </w:style>
  <w:style w:type="character" w:styleId="901">
    <w:name w:val="Intense Quote Char_db2e5de5-3278-4ca1-91ac-b06f0d5656ef"/>
    <w:next w:val="901"/>
    <w:link w:val="902"/>
    <w:qFormat/>
    <w:rPr>
      <w:b/>
      <w:i/>
      <w:sz w:val="24"/>
      <w:szCs w:val="22"/>
      <w:lang w:eastAsia="en-US"/>
    </w:rPr>
  </w:style>
  <w:style w:type="paragraph" w:styleId="902">
    <w:name w:val="明显引用1"/>
    <w:basedOn w:val="770"/>
    <w:next w:val="770"/>
    <w:link w:val="901"/>
    <w:qFormat/>
    <w:pPr>
      <w:ind w:left="720" w:right="720"/>
      <w:jc w:val="left"/>
      <w:widowControl/>
    </w:pPr>
    <w:rPr>
      <w:b/>
      <w:i/>
      <w:sz w:val="24"/>
      <w:szCs w:val="22"/>
      <w:lang w:eastAsia="en-US"/>
    </w:rPr>
  </w:style>
  <w:style w:type="character" w:styleId="903">
    <w:name w:val="明显强调1"/>
    <w:next w:val="903"/>
    <w:link w:val="770"/>
    <w:qFormat/>
    <w:rPr>
      <w:rFonts w:cs="Times New Roman"/>
      <w:b/>
      <w:i/>
      <w:sz w:val="24"/>
      <w:szCs w:val="24"/>
      <w:u w:val="single"/>
    </w:rPr>
  </w:style>
  <w:style w:type="character" w:styleId="904">
    <w:name w:val="正文文本 (2) + 间距 0 pt"/>
    <w:next w:val="904"/>
    <w:link w:val="770"/>
    <w:qFormat/>
    <w:rPr>
      <w:rFonts w:ascii="MingLiU" w:hAnsi="MingLiU" w:eastAsia="MingLiU" w:cs="MingLiU"/>
      <w:color w:val="000000"/>
      <w:spacing w:val="0"/>
      <w:position w:val="0"/>
      <w:sz w:val="32"/>
      <w:szCs w:val="32"/>
      <w:shd w:val="clear" w:color="auto" w:fill="ffffff"/>
      <w:lang w:val="zh-CN" w:eastAsia="zh-CN" w:bidi="zh-CN"/>
    </w:rPr>
  </w:style>
  <w:style w:type="character" w:styleId="905">
    <w:name w:val="redfilenumber"/>
    <w:next w:val="905"/>
    <w:link w:val="770"/>
    <w:qFormat/>
    <w:rPr>
      <w:color w:val="ba2636"/>
      <w:sz w:val="18"/>
      <w:szCs w:val="18"/>
    </w:rPr>
  </w:style>
  <w:style w:type="character" w:styleId="906">
    <w:name w:val="正文文本 2 Char"/>
    <w:next w:val="906"/>
    <w:link w:val="770"/>
    <w:qFormat/>
    <w:rPr>
      <w:sz w:val="21"/>
      <w:szCs w:val="24"/>
    </w:rPr>
  </w:style>
  <w:style w:type="character" w:styleId="907">
    <w:name w:val="正文2 Char Char"/>
    <w:next w:val="907"/>
    <w:link w:val="770"/>
    <w:qFormat/>
    <w:rPr>
      <w:sz w:val="24"/>
    </w:rPr>
  </w:style>
  <w:style w:type="character" w:styleId="908">
    <w:name w:val="bds_nopic1"/>
    <w:next w:val="908"/>
    <w:link w:val="770"/>
    <w:qFormat/>
  </w:style>
  <w:style w:type="character" w:styleId="909">
    <w:name w:val="font01"/>
    <w:next w:val="909"/>
    <w:link w:val="770"/>
    <w:qFormat/>
    <w:rPr>
      <w:rFonts w:hint="eastAsia" w:ascii="宋体" w:hAnsi="宋体" w:eastAsia="宋体" w:cs="宋体"/>
      <w:color w:val="000000"/>
      <w:sz w:val="22"/>
      <w:szCs w:val="22"/>
      <w:u w:val="none"/>
    </w:rPr>
  </w:style>
  <w:style w:type="character" w:styleId="910">
    <w:name w:val="正文 + 小四 Char"/>
    <w:next w:val="910"/>
    <w:link w:val="911"/>
    <w:qFormat/>
    <w:rPr>
      <w:rFonts w:cs="Calibri"/>
      <w:sz w:val="24"/>
      <w:szCs w:val="24"/>
    </w:rPr>
  </w:style>
  <w:style w:type="paragraph" w:styleId="911">
    <w:name w:val="正文 + 小四"/>
    <w:basedOn w:val="770"/>
    <w:next w:val="911"/>
    <w:link w:val="910"/>
    <w:qFormat/>
    <w:pPr>
      <w:ind w:firstLine="480"/>
      <w:spacing w:line="360" w:lineRule="auto"/>
    </w:pPr>
    <w:rPr>
      <w:rFonts w:cs="Calibri"/>
      <w:sz w:val="24"/>
    </w:rPr>
  </w:style>
  <w:style w:type="character" w:styleId="912">
    <w:name w:val="top-icon"/>
    <w:next w:val="912"/>
    <w:link w:val="770"/>
    <w:qFormat/>
  </w:style>
  <w:style w:type="character" w:styleId="913">
    <w:name w:val="ico-jiang"/>
    <w:next w:val="913"/>
    <w:link w:val="770"/>
    <w:qFormat/>
  </w:style>
  <w:style w:type="character" w:styleId="914">
    <w:name w:val="bds_nopic2"/>
    <w:next w:val="914"/>
    <w:link w:val="770"/>
    <w:qFormat/>
  </w:style>
  <w:style w:type="character" w:styleId="915">
    <w:name w:val="no52"/>
    <w:next w:val="915"/>
    <w:link w:val="770"/>
    <w:qFormat/>
  </w:style>
  <w:style w:type="character" w:styleId="916">
    <w:name w:val="Quote Char_fa4eb4bd-1bef-447f-90e8-6d9850c1b2f3"/>
    <w:next w:val="916"/>
    <w:link w:val="917"/>
    <w:qFormat/>
    <w:rPr>
      <w:i/>
      <w:sz w:val="24"/>
      <w:szCs w:val="24"/>
      <w:lang w:eastAsia="en-US"/>
    </w:rPr>
  </w:style>
  <w:style w:type="paragraph" w:styleId="917">
    <w:name w:val="引用1"/>
    <w:basedOn w:val="770"/>
    <w:next w:val="770"/>
    <w:link w:val="916"/>
    <w:qFormat/>
    <w:pPr>
      <w:jc w:val="left"/>
      <w:widowControl/>
    </w:pPr>
    <w:rPr>
      <w:i/>
      <w:sz w:val="24"/>
      <w:lang w:eastAsia="en-US"/>
    </w:rPr>
  </w:style>
  <w:style w:type="character" w:styleId="918">
    <w:name w:val="gwds_nopic1"/>
    <w:next w:val="918"/>
    <w:link w:val="770"/>
    <w:qFormat/>
  </w:style>
  <w:style w:type="character" w:styleId="919">
    <w:name w:val="gwds_nopic2"/>
    <w:next w:val="919"/>
    <w:link w:val="770"/>
    <w:qFormat/>
  </w:style>
  <w:style w:type="character" w:styleId="920">
    <w:name w:val="明显参考1"/>
    <w:next w:val="920"/>
    <w:link w:val="770"/>
    <w:qFormat/>
    <w:rPr>
      <w:rFonts w:cs="Times New Roman"/>
      <w:b/>
      <w:sz w:val="24"/>
      <w:u w:val="single"/>
    </w:rPr>
  </w:style>
  <w:style w:type="character" w:styleId="921">
    <w:name w:val="font31"/>
    <w:next w:val="921"/>
    <w:link w:val="770"/>
    <w:qFormat/>
    <w:rPr>
      <w:rFonts w:hint="eastAsia" w:ascii="宋体" w:hAnsi="宋体" w:eastAsia="宋体" w:cs="宋体"/>
      <w:color w:val="000000"/>
      <w:sz w:val="22"/>
      <w:szCs w:val="22"/>
      <w:u w:val="none"/>
    </w:rPr>
  </w:style>
  <w:style w:type="character" w:styleId="922">
    <w:name w:val="noline"/>
    <w:next w:val="922"/>
    <w:link w:val="770"/>
    <w:qFormat/>
  </w:style>
  <w:style w:type="character" w:styleId="923">
    <w:name w:val="my-class"/>
    <w:next w:val="923"/>
    <w:link w:val="770"/>
    <w:qFormat/>
  </w:style>
  <w:style w:type="character" w:styleId="924">
    <w:name w:val="书籍标题1"/>
    <w:next w:val="924"/>
    <w:link w:val="770"/>
    <w:qFormat/>
    <w:rPr>
      <w:rFonts w:ascii="Arial" w:hAnsi="Arial" w:eastAsia="黑体" w:cs="Times New Roman"/>
      <w:b/>
      <w:i/>
      <w:sz w:val="24"/>
      <w:szCs w:val="24"/>
    </w:rPr>
  </w:style>
  <w:style w:type="character" w:styleId="925">
    <w:name w:val="t-tag"/>
    <w:next w:val="925"/>
    <w:link w:val="770"/>
    <w:qFormat/>
    <w:rPr>
      <w:color w:val="ffffff"/>
      <w:sz w:val="18"/>
      <w:szCs w:val="18"/>
      <w:shd w:val="clear" w:color="auto" w:fill="fe8833"/>
    </w:rPr>
  </w:style>
  <w:style w:type="character" w:styleId="926">
    <w:name w:val="Plain Text Char Char"/>
    <w:next w:val="926"/>
    <w:link w:val="927"/>
    <w:qFormat/>
    <w:rPr>
      <w:rFonts w:ascii="宋体" w:hAnsi="Courier New"/>
      <w:sz w:val="28"/>
      <w:szCs w:val="24"/>
    </w:rPr>
  </w:style>
  <w:style w:type="paragraph" w:styleId="927">
    <w:name w:val="纯文本1"/>
    <w:basedOn w:val="770"/>
    <w:next w:val="927"/>
    <w:link w:val="926"/>
    <w:qFormat/>
    <w:rPr>
      <w:rFonts w:ascii="宋体" w:hAnsi="Courier New"/>
      <w:sz w:val="28"/>
    </w:rPr>
  </w:style>
  <w:style w:type="character" w:styleId="928">
    <w:name w:val="place2"/>
    <w:next w:val="928"/>
    <w:link w:val="770"/>
    <w:qFormat/>
    <w:rPr>
      <w:rFonts w:ascii="微软雅黑" w:hAnsi="微软雅黑" w:eastAsia="微软雅黑" w:cs="微软雅黑"/>
      <w:color w:val="888888"/>
      <w:sz w:val="25"/>
      <w:szCs w:val="25"/>
    </w:rPr>
  </w:style>
  <w:style w:type="character" w:styleId="929">
    <w:name w:val="书籍标题2"/>
    <w:next w:val="929"/>
    <w:link w:val="770"/>
    <w:qFormat/>
    <w:rPr>
      <w:rFonts w:ascii="Arial" w:hAnsi="Arial" w:eastAsia="黑体" w:cs="Times New Roman"/>
      <w:b/>
      <w:i/>
      <w:sz w:val="24"/>
      <w:szCs w:val="24"/>
    </w:rPr>
  </w:style>
  <w:style w:type="character" w:styleId="930">
    <w:name w:val="明显强调2"/>
    <w:next w:val="930"/>
    <w:link w:val="770"/>
    <w:qFormat/>
    <w:rPr>
      <w:rFonts w:cs="Times New Roman"/>
      <w:b/>
      <w:i/>
      <w:sz w:val="24"/>
      <w:szCs w:val="24"/>
      <w:u w:val="single"/>
    </w:rPr>
  </w:style>
  <w:style w:type="character" w:styleId="931">
    <w:name w:val="hover"/>
    <w:next w:val="931"/>
    <w:link w:val="770"/>
    <w:qFormat/>
    <w:rPr>
      <w:color w:val="025291"/>
    </w:rPr>
  </w:style>
  <w:style w:type="character" w:styleId="932">
    <w:name w:val="no62"/>
    <w:next w:val="932"/>
    <w:link w:val="770"/>
    <w:qFormat/>
  </w:style>
  <w:style w:type="character" w:styleId="933">
    <w:name w:val="orange6"/>
    <w:next w:val="933"/>
    <w:link w:val="770"/>
    <w:qFormat/>
    <w:rPr>
      <w:color w:val="3fb58f"/>
    </w:rPr>
  </w:style>
  <w:style w:type="character" w:styleId="934">
    <w:name w:val="font61"/>
    <w:next w:val="934"/>
    <w:link w:val="770"/>
    <w:qFormat/>
    <w:rPr>
      <w:rFonts w:hint="eastAsia" w:ascii="宋体" w:hAnsi="宋体" w:eastAsia="宋体" w:cs="宋体"/>
      <w:color w:val="000000"/>
      <w:sz w:val="22"/>
      <w:szCs w:val="22"/>
      <w:u w:val="none"/>
    </w:rPr>
  </w:style>
  <w:style w:type="character" w:styleId="935">
    <w:name w:val="不明显强调3"/>
    <w:next w:val="935"/>
    <w:link w:val="770"/>
    <w:qFormat/>
    <w:rPr>
      <w:i/>
      <w:color w:val="5a5a5a"/>
    </w:rPr>
  </w:style>
  <w:style w:type="character" w:styleId="936">
    <w:name w:val="apple-style-span"/>
    <w:next w:val="936"/>
    <w:link w:val="770"/>
    <w:qFormat/>
  </w:style>
  <w:style w:type="character" w:styleId="937">
    <w:name w:val="bdselect_share_dialog_search_span1"/>
    <w:next w:val="937"/>
    <w:link w:val="770"/>
    <w:qFormat/>
    <w:rPr>
      <w:b/>
      <w:bCs/>
      <w:color w:val="626262"/>
      <w:sz w:val="18"/>
      <w:szCs w:val="18"/>
    </w:rPr>
  </w:style>
  <w:style w:type="character" w:styleId="938">
    <w:name w:val="bds_nopic"/>
    <w:next w:val="938"/>
    <w:link w:val="770"/>
    <w:qFormat/>
  </w:style>
  <w:style w:type="character" w:styleId="939">
    <w:name w:val="无间隔 Char"/>
    <w:next w:val="939"/>
    <w:link w:val="940"/>
    <w:uiPriority w:val="99"/>
    <w:qFormat/>
  </w:style>
  <w:style w:type="paragraph" w:styleId="940">
    <w:name w:val="无间隔"/>
    <w:basedOn w:val="770"/>
    <w:next w:val="940"/>
    <w:link w:val="939"/>
    <w:uiPriority w:val="99"/>
    <w:qFormat/>
    <w:pPr>
      <w:jc w:val="left"/>
      <w:widowControl/>
    </w:pPr>
    <w:rPr>
      <w:sz w:val="20"/>
      <w:szCs w:val="20"/>
    </w:rPr>
  </w:style>
  <w:style w:type="character" w:styleId="941">
    <w:name w:val="不明显参考1"/>
    <w:next w:val="941"/>
    <w:link w:val="770"/>
    <w:qFormat/>
    <w:rPr>
      <w:rFonts w:cs="Times New Roman"/>
      <w:sz w:val="24"/>
      <w:szCs w:val="24"/>
      <w:u w:val="single"/>
    </w:rPr>
  </w:style>
  <w:style w:type="character" w:styleId="942">
    <w:name w:val="hover18"/>
    <w:next w:val="942"/>
    <w:link w:val="770"/>
    <w:qFormat/>
    <w:rPr>
      <w:color w:val="025291"/>
    </w:rPr>
  </w:style>
  <w:style w:type="character" w:styleId="943">
    <w:name w:val="标题 Char1"/>
    <w:next w:val="943"/>
    <w:link w:val="770"/>
    <w:qFormat/>
    <w:rPr>
      <w:rFonts w:ascii="Cambria" w:hAnsi="Cambria" w:cs="Times New Roman"/>
      <w:b/>
      <w:bCs/>
      <w:sz w:val="32"/>
      <w:szCs w:val="32"/>
    </w:rPr>
  </w:style>
  <w:style w:type="character" w:styleId="944">
    <w:name w:val="redfilefwwh"/>
    <w:next w:val="944"/>
    <w:link w:val="770"/>
    <w:qFormat/>
    <w:rPr>
      <w:color w:val="ba2636"/>
      <w:sz w:val="18"/>
      <w:szCs w:val="18"/>
    </w:rPr>
  </w:style>
  <w:style w:type="character" w:styleId="945">
    <w:name w:val="hover17"/>
    <w:next w:val="945"/>
    <w:link w:val="770"/>
    <w:qFormat/>
    <w:rPr>
      <w:color w:val="025291"/>
    </w:rPr>
  </w:style>
  <w:style w:type="character" w:styleId="946">
    <w:name w:val="普通文字1 Char"/>
    <w:next w:val="946"/>
    <w:link w:val="770"/>
    <w:qFormat/>
    <w:rPr>
      <w:rFonts w:ascii="宋体" w:hAnsi="Courier New" w:eastAsia="宋体"/>
      <w:sz w:val="21"/>
      <w:lang w:val="en-US" w:eastAsia="zh-CN" w:bidi="ar-SA"/>
    </w:rPr>
  </w:style>
  <w:style w:type="character" w:styleId="947">
    <w:name w:val="页眉 Char1"/>
    <w:next w:val="947"/>
    <w:link w:val="770"/>
    <w:uiPriority w:val="99"/>
    <w:qFormat/>
    <w:rPr>
      <w:rFonts w:ascii="Times New Roman" w:hAnsi="Times New Roman" w:eastAsia="宋体" w:cs="Times New Roman"/>
      <w:sz w:val="18"/>
      <w:szCs w:val="18"/>
    </w:rPr>
  </w:style>
  <w:style w:type="character" w:styleId="948">
    <w:name w:val="font"/>
    <w:next w:val="948"/>
    <w:link w:val="770"/>
    <w:qFormat/>
  </w:style>
  <w:style w:type="character" w:styleId="949">
    <w:name w:val="apple-converted-space"/>
    <w:next w:val="949"/>
    <w:link w:val="770"/>
    <w:qFormat/>
  </w:style>
  <w:style w:type="character" w:styleId="950">
    <w:name w:val="页脚 Char1"/>
    <w:next w:val="950"/>
    <w:link w:val="770"/>
    <w:uiPriority w:val="99"/>
    <w:qFormat/>
    <w:rPr>
      <w:rFonts w:ascii="Times New Roman" w:hAnsi="Times New Roman" w:eastAsia="宋体" w:cs="Times New Roman"/>
      <w:sz w:val="18"/>
      <w:szCs w:val="18"/>
    </w:rPr>
  </w:style>
  <w:style w:type="character" w:styleId="951">
    <w:name w:val="Figure Char"/>
    <w:next w:val="951"/>
    <w:link w:val="770"/>
    <w:qFormat/>
    <w:rPr>
      <w:sz w:val="21"/>
      <w:szCs w:val="21"/>
    </w:rPr>
  </w:style>
  <w:style w:type="character" w:styleId="952">
    <w:name w:val="书籍标题3"/>
    <w:next w:val="952"/>
    <w:link w:val="770"/>
    <w:qFormat/>
    <w:rPr>
      <w:rFonts w:ascii="Arial" w:hAnsi="Arial" w:eastAsia="黑体" w:cs="Times New Roman"/>
      <w:b/>
      <w:i/>
      <w:sz w:val="24"/>
      <w:szCs w:val="24"/>
    </w:rPr>
  </w:style>
  <w:style w:type="character" w:styleId="953">
    <w:name w:val="f141"/>
    <w:next w:val="953"/>
    <w:link w:val="770"/>
    <w:qFormat/>
    <w:rPr>
      <w:sz w:val="21"/>
      <w:szCs w:val="21"/>
    </w:rPr>
  </w:style>
  <w:style w:type="character" w:styleId="954">
    <w:name w:val="明显参考3"/>
    <w:next w:val="954"/>
    <w:link w:val="770"/>
    <w:qFormat/>
    <w:rPr>
      <w:rFonts w:cs="Times New Roman"/>
      <w:b/>
      <w:sz w:val="24"/>
      <w:u w:val="single"/>
    </w:rPr>
  </w:style>
  <w:style w:type="character" w:styleId="955">
    <w:name w:val="no72"/>
    <w:next w:val="955"/>
    <w:link w:val="770"/>
    <w:qFormat/>
  </w:style>
  <w:style w:type="character" w:styleId="956">
    <w:name w:val="place"/>
    <w:next w:val="956"/>
    <w:link w:val="770"/>
    <w:qFormat/>
  </w:style>
  <w:style w:type="character" w:styleId="957">
    <w:name w:val="tip7"/>
    <w:next w:val="957"/>
    <w:link w:val="770"/>
    <w:qFormat/>
    <w:rPr>
      <w:vanish/>
      <w:color w:val="ff0000"/>
      <w:sz w:val="18"/>
      <w:szCs w:val="18"/>
    </w:rPr>
  </w:style>
  <w:style w:type="character" w:styleId="958">
    <w:name w:val="标题 1 字符"/>
    <w:next w:val="958"/>
    <w:link w:val="770"/>
    <w:uiPriority w:val="9"/>
    <w:qFormat/>
    <w:rPr>
      <w:b/>
      <w:bCs/>
      <w:sz w:val="44"/>
      <w:szCs w:val="44"/>
    </w:rPr>
  </w:style>
  <w:style w:type="character" w:styleId="959">
    <w:name w:val="标题 #2_"/>
    <w:next w:val="959"/>
    <w:link w:val="960"/>
    <w:qFormat/>
    <w:rPr>
      <w:rFonts w:ascii="MingLiU" w:hAnsi="MingLiU" w:eastAsia="MingLiU" w:cs="MingLiU"/>
      <w:spacing w:val="20"/>
      <w:sz w:val="46"/>
      <w:szCs w:val="46"/>
      <w:shd w:val="clear" w:color="auto" w:fill="ffffff"/>
    </w:rPr>
  </w:style>
  <w:style w:type="paragraph" w:styleId="960">
    <w:name w:val="标题 #2"/>
    <w:basedOn w:val="770"/>
    <w:next w:val="960"/>
    <w:link w:val="959"/>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961">
    <w:name w:val="ui-bz-bg-hover1"/>
    <w:next w:val="961"/>
    <w:link w:val="770"/>
    <w:qFormat/>
  </w:style>
  <w:style w:type="character" w:styleId="962">
    <w:name w:val="qxdate"/>
    <w:next w:val="962"/>
    <w:link w:val="770"/>
    <w:qFormat/>
    <w:rPr>
      <w:color w:val="333333"/>
      <w:sz w:val="18"/>
      <w:szCs w:val="18"/>
    </w:rPr>
  </w:style>
  <w:style w:type="character" w:styleId="963">
    <w:name w:val="gwds_nopic"/>
    <w:next w:val="963"/>
    <w:link w:val="770"/>
    <w:qFormat/>
  </w:style>
  <w:style w:type="character" w:styleId="964">
    <w:name w:val="place1"/>
    <w:next w:val="964"/>
    <w:link w:val="770"/>
    <w:qFormat/>
  </w:style>
  <w:style w:type="character" w:styleId="965">
    <w:name w:val="gjfg"/>
    <w:next w:val="965"/>
    <w:link w:val="770"/>
    <w:qFormat/>
  </w:style>
  <w:style w:type="character" w:styleId="966">
    <w:name w:val="ico-jiang1"/>
    <w:next w:val="966"/>
    <w:link w:val="770"/>
    <w:qFormat/>
  </w:style>
  <w:style w:type="character" w:styleId="967">
    <w:name w:val="f-star"/>
    <w:next w:val="967"/>
    <w:link w:val="770"/>
    <w:qFormat/>
    <w:rPr>
      <w:color w:val="999999"/>
      <w:sz w:val="21"/>
      <w:szCs w:val="21"/>
    </w:rPr>
  </w:style>
  <w:style w:type="character" w:styleId="968">
    <w:name w:val="ui-bz-bg-hover"/>
    <w:next w:val="968"/>
    <w:link w:val="770"/>
    <w:qFormat/>
    <w:rPr>
      <w:shd w:val="clear" w:color="auto" w:fill="000000"/>
    </w:rPr>
  </w:style>
  <w:style w:type="character" w:styleId="969">
    <w:name w:val="font1"/>
    <w:next w:val="969"/>
    <w:link w:val="770"/>
    <w:qFormat/>
  </w:style>
  <w:style w:type="character" w:styleId="970">
    <w:name w:val="cfdate"/>
    <w:next w:val="970"/>
    <w:link w:val="770"/>
    <w:qFormat/>
    <w:rPr>
      <w:color w:val="333333"/>
      <w:sz w:val="18"/>
      <w:szCs w:val="18"/>
    </w:rPr>
  </w:style>
  <w:style w:type="character" w:styleId="971">
    <w:name w:val="bds_more1"/>
    <w:next w:val="971"/>
    <w:link w:val="770"/>
    <w:qFormat/>
  </w:style>
  <w:style w:type="character" w:styleId="972">
    <w:name w:val="no42"/>
    <w:next w:val="972"/>
    <w:link w:val="770"/>
    <w:qFormat/>
  </w:style>
  <w:style w:type="character" w:styleId="973">
    <w:name w:val="正文文本_"/>
    <w:next w:val="973"/>
    <w:link w:val="974"/>
    <w:qFormat/>
    <w:rPr>
      <w:rFonts w:ascii="MingLiU" w:hAnsi="MingLiU" w:eastAsia="MingLiU" w:cs="MingLiU"/>
      <w:spacing w:val="10"/>
      <w:sz w:val="30"/>
      <w:szCs w:val="30"/>
      <w:shd w:val="clear" w:color="auto" w:fill="ffffff"/>
    </w:rPr>
  </w:style>
  <w:style w:type="paragraph" w:styleId="974">
    <w:name w:val="正文文本4"/>
    <w:basedOn w:val="770"/>
    <w:next w:val="974"/>
    <w:link w:val="973"/>
    <w:qFormat/>
    <w:pPr>
      <w:jc w:val="both"/>
      <w:spacing w:line="630" w:lineRule="exact"/>
      <w:shd w:val="clear" w:color="auto" w:fill="ffffff"/>
    </w:pPr>
    <w:rPr>
      <w:rFonts w:ascii="MingLiU" w:hAnsi="MingLiU" w:eastAsia="MingLiU" w:cs="MingLiU"/>
      <w:spacing w:val="10"/>
      <w:sz w:val="30"/>
      <w:szCs w:val="30"/>
    </w:rPr>
  </w:style>
  <w:style w:type="paragraph" w:styleId="975">
    <w:name w:val="标题 5（有编号）（绿盟科技）"/>
    <w:basedOn w:val="770"/>
    <w:next w:val="770"/>
    <w:link w:val="770"/>
    <w:qFormat/>
    <w:pPr>
      <w:ind w:left="1985" w:hanging="1134"/>
      <w:jc w:val="left"/>
      <w:keepLines/>
      <w:keepNext/>
      <w:spacing w:before="280" w:after="156" w:line="377" w:lineRule="auto"/>
      <w:outlineLvl w:val="4"/>
    </w:pPr>
    <w:rPr>
      <w:rFonts w:ascii="Arial" w:hAnsi="Arial" w:eastAsia="黑体"/>
      <w:b/>
      <w:sz w:val="24"/>
      <w:szCs w:val="28"/>
    </w:rPr>
  </w:style>
  <w:style w:type="paragraph" w:styleId="976">
    <w:name w:val="标题 4（绿盟科技）"/>
    <w:basedOn w:val="774"/>
    <w:next w:val="770"/>
    <w:link w:val="770"/>
    <w:qFormat/>
    <w:pPr>
      <w:numPr>
        <w:ilvl w:val="7"/>
        <w:numId w:val="1"/>
      </w:numPr>
      <w:jc w:val="left"/>
      <w:spacing w:after="156"/>
      <w:widowControl/>
      <w:tabs>
        <w:tab w:val="left" w:pos="360" w:leader="none"/>
      </w:tabs>
    </w:pPr>
    <w:rPr>
      <w:rFonts w:ascii="Arial" w:hAnsi="Arial" w:eastAsia="黑体" w:cs="Times New Roman"/>
      <w:bCs w:val="0"/>
    </w:rPr>
  </w:style>
  <w:style w:type="paragraph" w:styleId="977">
    <w:name w:val="小标题一"/>
    <w:basedOn w:val="770"/>
    <w:next w:val="770"/>
    <w:link w:val="770"/>
    <w:qFormat/>
    <w:pPr>
      <w:spacing w:line="500" w:lineRule="exact"/>
      <w:tabs>
        <w:tab w:val="left" w:pos="2247" w:leader="none"/>
      </w:tabs>
    </w:pPr>
    <w:rPr>
      <w:rFonts w:ascii="Times New Roman" w:hAnsi="Times New Roman"/>
      <w:sz w:val="28"/>
      <w:szCs w:val="20"/>
    </w:rPr>
  </w:style>
  <w:style w:type="paragraph" w:styleId="978">
    <w:name w:val="Char1"/>
    <w:basedOn w:val="770"/>
    <w:next w:val="978"/>
    <w:link w:val="770"/>
    <w:qFormat/>
    <w:rPr>
      <w:rFonts w:ascii="Times New Roman" w:hAnsi="Times New Roman"/>
    </w:rPr>
  </w:style>
  <w:style w:type="paragraph" w:styleId="979">
    <w:name w:val="xl35"/>
    <w:basedOn w:val="770"/>
    <w:next w:val="979"/>
    <w:link w:val="770"/>
    <w:qFormat/>
    <w:pPr>
      <w:jc w:val="right"/>
      <w:spacing w:before="100" w:beforeAutospacing="1" w:after="100" w:afterAutospacing="1"/>
      <w:widowControl/>
    </w:pPr>
    <w:rPr>
      <w:rFonts w:ascii="宋体" w:hAnsi="宋体"/>
      <w:sz w:val="18"/>
      <w:szCs w:val="20"/>
    </w:rPr>
  </w:style>
  <w:style w:type="paragraph" w:styleId="980">
    <w:name w:val="Char Char Char1 Char4"/>
    <w:basedOn w:val="770"/>
    <w:next w:val="980"/>
    <w:link w:val="770"/>
    <w:qFormat/>
    <w:pPr>
      <w:ind w:firstLine="200"/>
      <w:spacing w:line="360" w:lineRule="auto"/>
    </w:pPr>
    <w:rPr>
      <w:rFonts w:ascii="宋体" w:hAnsi="宋体" w:cs="宋体"/>
      <w:sz w:val="24"/>
    </w:rPr>
  </w:style>
  <w:style w:type="paragraph" w:styleId="981">
    <w:name w:val="标题 6（有编号）（绿盟科技）"/>
    <w:basedOn w:val="770"/>
    <w:next w:val="770"/>
    <w:link w:val="770"/>
    <w:qFormat/>
    <w:pPr>
      <w:ind w:left="1247" w:hanging="1247"/>
      <w:jc w:val="left"/>
      <w:keepLines/>
      <w:keepNext/>
      <w:spacing w:before="240" w:after="64" w:line="319" w:lineRule="auto"/>
      <w:outlineLvl w:val="5"/>
    </w:pPr>
    <w:rPr>
      <w:rFonts w:ascii="Arial" w:hAnsi="Arial" w:eastAsia="黑体"/>
      <w:b/>
    </w:rPr>
  </w:style>
  <w:style w:type="paragraph" w:styleId="982">
    <w:name w:val="插图标注（绿盟科技）"/>
    <w:next w:val="770"/>
    <w:link w:val="770"/>
    <w:qFormat/>
    <w:pPr>
      <w:jc w:val="center"/>
      <w:spacing w:after="156"/>
    </w:pPr>
    <w:rPr>
      <w:rFonts w:ascii="Arial" w:hAnsi="Arial" w:cs="Arial"/>
      <w:sz w:val="21"/>
      <w:szCs w:val="21"/>
      <w:lang w:val="en-US" w:eastAsia="zh-CN" w:bidi="ar-SA"/>
    </w:rPr>
  </w:style>
  <w:style w:type="paragraph" w:styleId="983">
    <w:name w:val="_Style 49"/>
    <w:basedOn w:val="770"/>
    <w:next w:val="815"/>
    <w:link w:val="770"/>
    <w:qFormat/>
    <w:rPr>
      <w:rFonts w:ascii="宋体" w:hAnsi="Courier New" w:cs="宋体"/>
      <w:sz w:val="24"/>
    </w:rPr>
  </w:style>
  <w:style w:type="paragraph" w:styleId="984">
    <w:name w:val="Char Char"/>
    <w:basedOn w:val="770"/>
    <w:next w:val="984"/>
    <w:link w:val="770"/>
    <w:qFormat/>
    <w:rPr>
      <w:rFonts w:ascii="Tahoma" w:hAnsi="Tahoma"/>
      <w:sz w:val="24"/>
      <w:szCs w:val="20"/>
    </w:rPr>
  </w:style>
  <w:style w:type="paragraph" w:styleId="985">
    <w:name w:val="Proposals body"/>
    <w:basedOn w:val="770"/>
    <w:next w:val="770"/>
    <w:link w:val="770"/>
    <w:qFormat/>
    <w:pPr>
      <w:jc w:val="left"/>
      <w:spacing w:line="360" w:lineRule="auto"/>
      <w:widowControl/>
    </w:pPr>
    <w:rPr>
      <w:rFonts w:ascii="宋体" w:hAnsi="Times New Roman"/>
      <w:color w:val="000000"/>
      <w:sz w:val="24"/>
      <w:szCs w:val="20"/>
    </w:rPr>
  </w:style>
  <w:style w:type="paragraph" w:styleId="986">
    <w:name w:val="Default"/>
    <w:next w:val="986"/>
    <w:link w:val="770"/>
    <w:qFormat/>
    <w:pPr>
      <w:widowControl w:val="off"/>
    </w:pPr>
    <w:rPr>
      <w:rFonts w:ascii="仿宋" w:eastAsia="仿宋" w:cs="仿宋"/>
      <w:color w:val="000000"/>
      <w:sz w:val="24"/>
      <w:szCs w:val="24"/>
      <w:lang w:val="en-US" w:eastAsia="zh-CN" w:bidi="ar-SA"/>
    </w:rPr>
  </w:style>
  <w:style w:type="paragraph" w:styleId="987">
    <w:name w:val="Char Char Char1 Char8"/>
    <w:basedOn w:val="770"/>
    <w:next w:val="987"/>
    <w:link w:val="770"/>
    <w:qFormat/>
    <w:pPr>
      <w:ind w:firstLine="200"/>
      <w:spacing w:line="360" w:lineRule="auto"/>
    </w:pPr>
    <w:rPr>
      <w:rFonts w:ascii="宋体" w:hAnsi="宋体" w:cs="宋体"/>
      <w:sz w:val="24"/>
    </w:rPr>
  </w:style>
  <w:style w:type="paragraph" w:styleId="988">
    <w:name w:val="正文 New"/>
    <w:next w:val="988"/>
    <w:link w:val="770"/>
    <w:qFormat/>
    <w:pPr>
      <w:jc w:val="both"/>
      <w:widowControl w:val="off"/>
    </w:pPr>
    <w:rPr>
      <w:rFonts w:hint="eastAsia"/>
      <w:sz w:val="21"/>
      <w:lang w:val="en-US" w:eastAsia="zh-CN" w:bidi="ar-SA"/>
    </w:rPr>
  </w:style>
  <w:style w:type="paragraph" w:styleId="989">
    <w:name w:val="Heading 21"/>
    <w:basedOn w:val="770"/>
    <w:next w:val="770"/>
    <w:link w:val="770"/>
    <w:uiPriority w:val="99"/>
    <w:qFormat/>
    <w:pPr>
      <w:spacing w:before="240" w:after="60" w:line="360" w:lineRule="atLeast"/>
    </w:pPr>
    <w:rPr>
      <w:rFonts w:ascii="Arial" w:hAnsi="Arial"/>
      <w:sz w:val="24"/>
      <w:szCs w:val="20"/>
    </w:rPr>
  </w:style>
  <w:style w:type="paragraph" w:styleId="990">
    <w:name w:val="Char Char Char1 Char"/>
    <w:basedOn w:val="770"/>
    <w:next w:val="990"/>
    <w:link w:val="770"/>
    <w:qFormat/>
    <w:pPr>
      <w:ind w:firstLine="200"/>
      <w:spacing w:line="360" w:lineRule="auto"/>
    </w:pPr>
    <w:rPr>
      <w:rFonts w:ascii="宋体" w:hAnsi="宋体" w:cs="宋体"/>
      <w:sz w:val="24"/>
    </w:rPr>
  </w:style>
  <w:style w:type="paragraph" w:styleId="991">
    <w:name w:val="样式 标题 3 + (中文) 黑体 小四 非加粗 段前: 7.8 磅 段后: 0 磅 行距: 固定值 20 磅"/>
    <w:basedOn w:val="773"/>
    <w:next w:val="991"/>
    <w:link w:val="770"/>
    <w:qFormat/>
    <w:pPr>
      <w:spacing w:before="0" w:after="0" w:line="400" w:lineRule="exact"/>
    </w:pPr>
    <w:rPr>
      <w:rFonts w:cs="宋体"/>
    </w:rPr>
  </w:style>
  <w:style w:type="paragraph" w:styleId="992">
    <w:name w:val="正文Land"/>
    <w:basedOn w:val="770"/>
    <w:next w:val="992"/>
    <w:link w:val="770"/>
    <w:qFormat/>
    <w:pPr>
      <w:ind w:firstLine="200"/>
      <w:spacing w:line="360" w:lineRule="auto"/>
    </w:pPr>
    <w:rPr>
      <w:rFonts w:ascii="宋体" w:hAnsi="Times New Roman"/>
      <w:sz w:val="24"/>
    </w:rPr>
  </w:style>
  <w:style w:type="paragraph" w:styleId="993">
    <w:name w:val="正文1"/>
    <w:basedOn w:val="770"/>
    <w:next w:val="993"/>
    <w:link w:val="994"/>
    <w:qFormat/>
    <w:pPr>
      <w:ind w:left="1260" w:firstLine="540"/>
      <w:spacing w:line="360" w:lineRule="auto"/>
    </w:pPr>
    <w:rPr>
      <w:rFonts w:ascii="宋体" w:hAnsi="宋体" w:cs="黑体"/>
      <w:szCs w:val="22"/>
    </w:rPr>
  </w:style>
  <w:style w:type="character" w:styleId="994">
    <w:name w:val="正文1 Char Char"/>
    <w:next w:val="994"/>
    <w:link w:val="993"/>
    <w:qFormat/>
    <w:rPr>
      <w:rFonts w:ascii="宋体" w:hAnsi="宋体" w:cs="黑体"/>
      <w:sz w:val="21"/>
      <w:szCs w:val="22"/>
    </w:rPr>
  </w:style>
  <w:style w:type="paragraph" w:styleId="995">
    <w:name w:val="_Style 12"/>
    <w:basedOn w:val="799"/>
    <w:next w:val="995"/>
    <w:link w:val="770"/>
    <w:qFormat/>
    <w:pPr>
      <w:spacing w:line="360" w:lineRule="auto"/>
    </w:pPr>
    <w:rPr>
      <w:szCs w:val="20"/>
      <w:shd w:val="clear" w:color="auto" w:fill="000080"/>
    </w:rPr>
  </w:style>
  <w:style w:type="paragraph" w:styleId="996">
    <w:name w:val="样式"/>
    <w:next w:val="996"/>
    <w:link w:val="770"/>
    <w:qFormat/>
    <w:pPr>
      <w:widowControl w:val="off"/>
    </w:pPr>
    <w:rPr>
      <w:rFonts w:ascii="宋体" w:hAnsi="宋体" w:cs="宋体"/>
      <w:sz w:val="24"/>
      <w:szCs w:val="24"/>
      <w:lang w:val="en-US" w:eastAsia="zh-CN" w:bidi="ar-SA"/>
    </w:rPr>
  </w:style>
  <w:style w:type="paragraph" w:styleId="997">
    <w:name w:val="修订"/>
    <w:next w:val="997"/>
    <w:link w:val="770"/>
    <w:uiPriority w:val="99"/>
    <w:unhideWhenUsed/>
    <w:rPr>
      <w:sz w:val="21"/>
      <w:szCs w:val="24"/>
      <w:lang w:val="en-US" w:eastAsia="zh-CN" w:bidi="ar-SA"/>
    </w:rPr>
  </w:style>
  <w:style w:type="paragraph" w:styleId="998">
    <w:name w:val="参考资料清单+倾斜+蓝色"/>
    <w:basedOn w:val="770"/>
    <w:next w:val="998"/>
    <w:link w:val="770"/>
    <w:qFormat/>
    <w:pPr>
      <w:spacing w:line="360" w:lineRule="auto"/>
    </w:pPr>
    <w:rPr>
      <w:rFonts w:ascii="Arial" w:hAnsi="Arial"/>
      <w:i/>
      <w:iCs/>
      <w:color w:val="0000ff"/>
      <w:szCs w:val="21"/>
    </w:rPr>
  </w:style>
  <w:style w:type="paragraph" w:styleId="999">
    <w:name w:val="Char Char Char1 Char3"/>
    <w:basedOn w:val="770"/>
    <w:next w:val="999"/>
    <w:link w:val="770"/>
    <w:qFormat/>
    <w:pPr>
      <w:ind w:firstLine="200"/>
      <w:spacing w:line="360" w:lineRule="auto"/>
    </w:pPr>
    <w:rPr>
      <w:rFonts w:ascii="宋体" w:hAnsi="宋体" w:cs="宋体"/>
      <w:sz w:val="24"/>
    </w:rPr>
  </w:style>
  <w:style w:type="paragraph" w:styleId="1000">
    <w:name w:val="标题 3.1"/>
    <w:basedOn w:val="773"/>
    <w:next w:val="1000"/>
    <w:link w:val="77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001">
    <w:name w:val="Char Char Char1 Char7"/>
    <w:basedOn w:val="770"/>
    <w:next w:val="1001"/>
    <w:link w:val="770"/>
    <w:qFormat/>
    <w:pPr>
      <w:ind w:firstLine="200"/>
      <w:spacing w:line="360" w:lineRule="auto"/>
    </w:pPr>
    <w:rPr>
      <w:rFonts w:ascii="宋体" w:hAnsi="宋体" w:cs="宋体"/>
      <w:sz w:val="24"/>
    </w:rPr>
  </w:style>
  <w:style w:type="paragraph" w:styleId="1002">
    <w:name w:val="样式 首行缩进:  0 字符"/>
    <w:basedOn w:val="770"/>
    <w:next w:val="1002"/>
    <w:link w:val="770"/>
    <w:qFormat/>
    <w:pPr>
      <w:ind w:firstLine="200"/>
      <w:spacing w:line="360" w:lineRule="auto"/>
    </w:pPr>
    <w:rPr>
      <w:rFonts w:ascii="Arial" w:hAnsi="Arial" w:cs="宋体"/>
      <w:sz w:val="24"/>
      <w:szCs w:val="20"/>
    </w:rPr>
  </w:style>
  <w:style w:type="paragraph" w:styleId="1003">
    <w:name w:val="_Style 25"/>
    <w:basedOn w:val="770"/>
    <w:next w:val="1003"/>
    <w:link w:val="770"/>
    <w:qFormat/>
    <w:pPr>
      <w:jc w:val="left"/>
      <w:spacing w:after="160" w:line="240" w:lineRule="exact"/>
      <w:widowControl/>
    </w:pPr>
    <w:rPr>
      <w:rFonts w:ascii="Times New Roman" w:hAnsi="Times New Roman"/>
      <w:sz w:val="24"/>
      <w:szCs w:val="20"/>
    </w:rPr>
  </w:style>
  <w:style w:type="paragraph" w:styleId="1004">
    <w:name w:val="xl31"/>
    <w:basedOn w:val="770"/>
    <w:next w:val="1004"/>
    <w:link w:val="77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005">
    <w:name w:val="明显引用2"/>
    <w:basedOn w:val="770"/>
    <w:next w:val="770"/>
    <w:link w:val="770"/>
    <w:qFormat/>
    <w:pPr>
      <w:ind w:left="720" w:right="720"/>
      <w:jc w:val="left"/>
      <w:widowControl/>
    </w:pPr>
    <w:rPr>
      <w:rFonts w:ascii="Times New Roman" w:hAnsi="Times New Roman"/>
      <w:b/>
      <w:i/>
      <w:sz w:val="24"/>
      <w:szCs w:val="22"/>
      <w:lang w:eastAsia="en-US"/>
    </w:rPr>
  </w:style>
  <w:style w:type="paragraph" w:styleId="1006">
    <w:name w:val="正文文本2"/>
    <w:basedOn w:val="770"/>
    <w:next w:val="1006"/>
    <w:link w:val="770"/>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007">
    <w:name w:val="Char"/>
    <w:basedOn w:val="770"/>
    <w:next w:val="1007"/>
    <w:link w:val="770"/>
    <w:qFormat/>
    <w:pPr>
      <w:ind w:firstLine="288"/>
      <w:tabs>
        <w:tab w:val="left" w:pos="1008" w:leader="none"/>
      </w:tabs>
    </w:pPr>
    <w:rPr>
      <w:rFonts w:ascii="Times New Roman" w:hAnsi="Times New Roman"/>
      <w:sz w:val="24"/>
    </w:rPr>
  </w:style>
  <w:style w:type="paragraph" w:styleId="1008">
    <w:name w:val="纯文本3"/>
    <w:basedOn w:val="770"/>
    <w:next w:val="1008"/>
    <w:link w:val="770"/>
    <w:qFormat/>
    <w:rPr>
      <w:rFonts w:hint="eastAsia" w:ascii="宋体" w:hAnsi="Courier New"/>
    </w:rPr>
  </w:style>
  <w:style w:type="paragraph" w:styleId="1009">
    <w:name w:val="标题 3（绿盟科技）"/>
    <w:basedOn w:val="773"/>
    <w:next w:val="770"/>
    <w:link w:val="77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010">
    <w:name w:val="Char Char Char Char Char Char Char Char Char1 Char"/>
    <w:basedOn w:val="799"/>
    <w:next w:val="1010"/>
    <w:link w:val="770"/>
    <w:qFormat/>
    <w:pPr>
      <w:spacing w:line="360" w:lineRule="auto"/>
    </w:pPr>
    <w:rPr>
      <w:szCs w:val="20"/>
    </w:rPr>
  </w:style>
  <w:style w:type="paragraph" w:styleId="1011">
    <w:name w:val="普通正文"/>
    <w:basedOn w:val="770"/>
    <w:next w:val="1011"/>
    <w:link w:val="1012"/>
    <w:qFormat/>
    <w:pPr>
      <w:ind w:firstLine="480"/>
      <w:jc w:val="left"/>
      <w:spacing w:before="120" w:after="120" w:line="360" w:lineRule="auto"/>
    </w:pPr>
    <w:rPr>
      <w:rFonts w:ascii="Arial" w:hAnsi="Arial"/>
      <w:sz w:val="24"/>
    </w:rPr>
  </w:style>
  <w:style w:type="character" w:styleId="1012">
    <w:name w:val="普通正文 Char"/>
    <w:next w:val="1012"/>
    <w:link w:val="1011"/>
    <w:rPr>
      <w:rFonts w:ascii="Arial" w:hAnsi="Arial"/>
      <w:sz w:val="24"/>
      <w:szCs w:val="24"/>
    </w:rPr>
  </w:style>
  <w:style w:type="paragraph" w:styleId="1013">
    <w:name w:val="表格标注（绿盟科技）"/>
    <w:basedOn w:val="982"/>
    <w:next w:val="770"/>
    <w:link w:val="770"/>
    <w:qFormat/>
  </w:style>
  <w:style w:type="paragraph" w:styleId="1014">
    <w:name w:val="H-TextFormat"/>
    <w:next w:val="1014"/>
    <w:link w:val="770"/>
    <w:qFormat/>
    <w:rPr>
      <w:rFonts w:ascii="Arial" w:hAnsi="Arial"/>
      <w:sz w:val="22"/>
      <w:lang w:val="en-GB" w:eastAsia="en-US" w:bidi="ar-SA"/>
    </w:rPr>
  </w:style>
  <w:style w:type="paragraph" w:styleId="1015">
    <w:name w:val="正文文本3"/>
    <w:basedOn w:val="770"/>
    <w:next w:val="1015"/>
    <w:link w:val="770"/>
    <w:qFormat/>
    <w:pPr>
      <w:jc w:val="both"/>
      <w:spacing w:before="180" w:line="425" w:lineRule="exact"/>
      <w:shd w:val="clear" w:color="auto" w:fill="ffffff"/>
    </w:pPr>
    <w:rPr>
      <w:rFonts w:ascii="宋体" w:hAnsi="宋体"/>
      <w:sz w:val="23"/>
      <w:szCs w:val="23"/>
    </w:rPr>
  </w:style>
  <w:style w:type="paragraph" w:styleId="1016">
    <w:name w:val="1"/>
    <w:basedOn w:val="770"/>
    <w:next w:val="1016"/>
    <w:link w:val="770"/>
    <w:qFormat/>
    <w:pPr>
      <w:ind w:left="420" w:firstLine="270"/>
      <w:tabs>
        <w:tab w:val="left" w:pos="425" w:leader="none"/>
      </w:tabs>
    </w:pPr>
    <w:rPr>
      <w:rFonts w:ascii="Times New Roman" w:hAnsi="Times New Roman"/>
      <w:szCs w:val="20"/>
    </w:rPr>
  </w:style>
  <w:style w:type="paragraph" w:styleId="1017">
    <w:name w:val="正文首行缩进2字符"/>
    <w:basedOn w:val="770"/>
    <w:next w:val="1017"/>
    <w:link w:val="770"/>
    <w:qFormat/>
    <w:pPr>
      <w:ind w:firstLine="200"/>
      <w:spacing w:line="360" w:lineRule="auto"/>
    </w:pPr>
    <w:rPr>
      <w:rFonts w:ascii="Times New Roman" w:hAnsi="Times New Roman" w:eastAsia="仿宋"/>
      <w:sz w:val="28"/>
      <w:szCs w:val="20"/>
    </w:rPr>
  </w:style>
  <w:style w:type="paragraph" w:styleId="1018">
    <w:name w:val="Style5"/>
    <w:basedOn w:val="770"/>
    <w:next w:val="1018"/>
    <w:link w:val="770"/>
    <w:uiPriority w:val="99"/>
    <w:qFormat/>
    <w:pPr>
      <w:jc w:val="left"/>
    </w:pPr>
    <w:rPr>
      <w:rFonts w:ascii="宋体"/>
      <w:sz w:val="24"/>
    </w:rPr>
  </w:style>
  <w:style w:type="paragraph" w:styleId="1019">
    <w:name w:val="默认段落字体 Para Char Char Char Char"/>
    <w:basedOn w:val="770"/>
    <w:next w:val="1019"/>
    <w:link w:val="770"/>
    <w:qFormat/>
    <w:rPr>
      <w:rFonts w:ascii="Times New Roman" w:hAnsi="Times New Roman"/>
      <w:szCs w:val="20"/>
    </w:rPr>
  </w:style>
  <w:style w:type="paragraph" w:styleId="1020">
    <w:name w:val="列出段落2"/>
    <w:basedOn w:val="770"/>
    <w:next w:val="1020"/>
    <w:link w:val="770"/>
    <w:unhideWhenUsed/>
    <w:qFormat/>
    <w:pPr>
      <w:ind w:firstLine="420"/>
    </w:pPr>
  </w:style>
  <w:style w:type="paragraph" w:styleId="1021">
    <w:name w:val="引用3"/>
    <w:basedOn w:val="770"/>
    <w:next w:val="770"/>
    <w:link w:val="770"/>
    <w:qFormat/>
    <w:pPr>
      <w:jc w:val="left"/>
      <w:widowControl/>
    </w:pPr>
    <w:rPr>
      <w:rFonts w:ascii="Times New Roman" w:hAnsi="Times New Roman"/>
      <w:i/>
      <w:sz w:val="24"/>
      <w:lang w:eastAsia="en-US"/>
    </w:rPr>
  </w:style>
  <w:style w:type="paragraph" w:styleId="1022">
    <w:name w:val="Char Char Char Char Char Char Char Char Char Char"/>
    <w:basedOn w:val="770"/>
    <w:next w:val="1022"/>
    <w:link w:val="770"/>
    <w:qFormat/>
    <w:pPr>
      <w:tabs>
        <w:tab w:val="left" w:pos="360" w:leader="none"/>
      </w:tabs>
    </w:pPr>
    <w:rPr>
      <w:rFonts w:ascii="Times New Roman" w:hAnsi="Times New Roman"/>
      <w:sz w:val="24"/>
    </w:rPr>
  </w:style>
  <w:style w:type="paragraph" w:styleId="1023">
    <w:name w:val="icp1"/>
    <w:basedOn w:val="770"/>
    <w:next w:val="1023"/>
    <w:link w:val="770"/>
    <w:qFormat/>
    <w:pPr>
      <w:jc w:val="center"/>
      <w:spacing w:line="450" w:lineRule="atLeast"/>
      <w:widowControl/>
    </w:pPr>
    <w:rPr>
      <w:rFonts w:ascii="微软雅黑" w:hAnsi="微软雅黑" w:cs="宋体"/>
      <w:color w:val="888888"/>
      <w:sz w:val="18"/>
      <w:szCs w:val="18"/>
    </w:rPr>
  </w:style>
  <w:style w:type="paragraph" w:styleId="1024">
    <w:name w:val="正文四号"/>
    <w:basedOn w:val="770"/>
    <w:next w:val="1024"/>
    <w:link w:val="770"/>
    <w:qFormat/>
    <w:pPr>
      <w:ind w:firstLine="200"/>
      <w:spacing w:line="360" w:lineRule="auto"/>
    </w:pPr>
    <w:rPr>
      <w:rFonts w:ascii="Times New Roman" w:hAnsi="Times New Roman" w:eastAsia="仿宋_GB2312" w:cs="宋体"/>
      <w:sz w:val="28"/>
      <w:szCs w:val="20"/>
    </w:rPr>
  </w:style>
  <w:style w:type="paragraph" w:styleId="1025">
    <w:name w:val="图"/>
    <w:basedOn w:val="770"/>
    <w:next w:val="1025"/>
    <w:link w:val="770"/>
    <w:qFormat/>
    <w:pPr>
      <w:jc w:val="center"/>
      <w:keepNext/>
      <w:spacing w:before="60" w:after="60" w:line="300" w:lineRule="auto"/>
    </w:pPr>
    <w:rPr>
      <w:rFonts w:ascii="Times New Roman" w:hAnsi="Times New Roman"/>
      <w:spacing w:val="20"/>
      <w:sz w:val="24"/>
      <w:szCs w:val="20"/>
    </w:rPr>
  </w:style>
  <w:style w:type="paragraph" w:styleId="1026">
    <w:name w:val="标题 2（绿盟科技）"/>
    <w:basedOn w:val="772"/>
    <w:next w:val="770"/>
    <w:link w:val="770"/>
    <w:qFormat/>
    <w:pPr>
      <w:numPr>
        <w:ilvl w:val="5"/>
        <w:numId w:val="1"/>
      </w:numPr>
      <w:ind w:left="0" w:firstLine="0"/>
      <w:jc w:val="left"/>
      <w:spacing w:line="415" w:lineRule="auto"/>
      <w:tabs>
        <w:tab w:val="left" w:pos="360" w:leader="none"/>
      </w:tabs>
    </w:pPr>
    <w:rPr>
      <w:bCs w:val="0"/>
      <w:lang w:val="en-US" w:eastAsia="zh-CN"/>
    </w:rPr>
  </w:style>
  <w:style w:type="paragraph" w:styleId="1027">
    <w:name w:val="TOC 标题2"/>
    <w:basedOn w:val="771"/>
    <w:next w:val="770"/>
    <w:link w:val="77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28">
    <w:name w:val="无间隔2"/>
    <w:basedOn w:val="770"/>
    <w:next w:val="1028"/>
    <w:link w:val="770"/>
    <w:qFormat/>
    <w:pPr>
      <w:jc w:val="left"/>
      <w:widowControl/>
    </w:pPr>
    <w:rPr>
      <w:rFonts w:ascii="Times New Roman" w:hAnsi="Times New Roman"/>
      <w:sz w:val="24"/>
      <w:szCs w:val="32"/>
      <w:lang w:eastAsia="en-US"/>
    </w:rPr>
  </w:style>
  <w:style w:type="paragraph" w:styleId="1029">
    <w:name w:val="引用2"/>
    <w:basedOn w:val="770"/>
    <w:next w:val="770"/>
    <w:link w:val="770"/>
    <w:qFormat/>
    <w:pPr>
      <w:jc w:val="left"/>
      <w:widowControl/>
    </w:pPr>
    <w:rPr>
      <w:rFonts w:ascii="Times New Roman" w:hAnsi="Times New Roman"/>
      <w:i/>
      <w:sz w:val="24"/>
      <w:lang w:eastAsia="en-US"/>
    </w:rPr>
  </w:style>
  <w:style w:type="paragraph" w:styleId="1030">
    <w:name w:val="Char Char Char1 Char91"/>
    <w:basedOn w:val="770"/>
    <w:next w:val="1030"/>
    <w:link w:val="770"/>
    <w:qFormat/>
    <w:pPr>
      <w:ind w:firstLine="200"/>
      <w:spacing w:line="360" w:lineRule="auto"/>
    </w:pPr>
    <w:rPr>
      <w:rFonts w:ascii="宋体" w:hAnsi="宋体" w:cs="宋体"/>
      <w:sz w:val="24"/>
    </w:rPr>
  </w:style>
  <w:style w:type="paragraph" w:styleId="1031">
    <w:name w:val="Table Paragraph"/>
    <w:basedOn w:val="770"/>
    <w:next w:val="1031"/>
    <w:link w:val="770"/>
    <w:uiPriority w:val="1"/>
    <w:qFormat/>
    <w:rPr>
      <w:rFonts w:ascii="宋体" w:hAnsi="宋体" w:cs="宋体"/>
      <w:lang w:val="zh-CN" w:bidi="zh-CN"/>
    </w:rPr>
  </w:style>
  <w:style w:type="paragraph" w:styleId="1032">
    <w:name w:val="列出段落3"/>
    <w:basedOn w:val="770"/>
    <w:next w:val="1032"/>
    <w:link w:val="770"/>
    <w:uiPriority w:val="34"/>
    <w:qFormat/>
    <w:pPr>
      <w:contextualSpacing/>
      <w:ind w:left="720"/>
      <w:jc w:val="left"/>
      <w:widowControl/>
    </w:pPr>
    <w:rPr>
      <w:rFonts w:ascii="Times New Roman" w:hAnsi="Times New Roman"/>
      <w:sz w:val="24"/>
      <w:lang w:eastAsia="en-US"/>
    </w:rPr>
  </w:style>
  <w:style w:type="paragraph" w:styleId="1033">
    <w:name w:val="paragraphindent"/>
    <w:basedOn w:val="770"/>
    <w:next w:val="1033"/>
    <w:link w:val="770"/>
    <w:qFormat/>
    <w:pPr>
      <w:jc w:val="left"/>
      <w:spacing w:before="100" w:beforeAutospacing="1" w:after="100" w:afterAutospacing="1"/>
      <w:widowControl/>
    </w:pPr>
    <w:rPr>
      <w:rFonts w:ascii="宋体" w:hAnsi="宋体" w:cs="宋体"/>
      <w:sz w:val="24"/>
    </w:rPr>
  </w:style>
  <w:style w:type="paragraph" w:styleId="1034">
    <w:name w:val="正文4"/>
    <w:basedOn w:val="770"/>
    <w:next w:val="1034"/>
    <w:link w:val="770"/>
    <w:qFormat/>
    <w:pPr>
      <w:ind w:firstLine="420"/>
      <w:jc w:val="left"/>
    </w:pPr>
    <w:rPr>
      <w:rFonts w:ascii="宋体" w:hAnsi="宋体" w:cs="宋体"/>
    </w:rPr>
  </w:style>
  <w:style w:type="paragraph" w:styleId="1035">
    <w:name w:val="纯文本5"/>
    <w:basedOn w:val="770"/>
    <w:next w:val="1035"/>
    <w:link w:val="770"/>
    <w:qFormat/>
    <w:rPr>
      <w:rFonts w:ascii="宋体" w:hAnsi="Courier New" w:eastAsia="楷体_GB2312"/>
      <w:sz w:val="26"/>
      <w:szCs w:val="20"/>
    </w:rPr>
  </w:style>
  <w:style w:type="paragraph" w:styleId="1036">
    <w:name w:val="Char Char Char1 Char Char Char Char"/>
    <w:basedOn w:val="770"/>
    <w:next w:val="1036"/>
    <w:link w:val="770"/>
    <w:qFormat/>
    <w:pPr>
      <w:jc w:val="left"/>
      <w:spacing w:after="160" w:line="240" w:lineRule="exact"/>
      <w:widowControl/>
    </w:pPr>
    <w:rPr>
      <w:rFonts w:ascii="Times New Roman" w:hAnsi="Times New Roman"/>
      <w:sz w:val="24"/>
      <w:szCs w:val="20"/>
    </w:rPr>
  </w:style>
  <w:style w:type="paragraph" w:styleId="1037">
    <w:name w:val="black1"/>
    <w:basedOn w:val="770"/>
    <w:next w:val="1037"/>
    <w:link w:val="770"/>
    <w:qFormat/>
    <w:pPr>
      <w:jc w:val="left"/>
      <w:spacing w:before="100" w:beforeAutospacing="1" w:after="100" w:afterAutospacing="1"/>
      <w:widowControl/>
    </w:pPr>
    <w:rPr>
      <w:rFonts w:ascii="宋体" w:hAnsi="宋体"/>
      <w:sz w:val="24"/>
    </w:rPr>
  </w:style>
  <w:style w:type="paragraph" w:styleId="1038">
    <w:name w:val="无间隔1"/>
    <w:basedOn w:val="770"/>
    <w:next w:val="1038"/>
    <w:link w:val="770"/>
    <w:uiPriority w:val="99"/>
    <w:qFormat/>
    <w:pPr>
      <w:jc w:val="left"/>
      <w:widowControl/>
    </w:pPr>
    <w:rPr>
      <w:rFonts w:ascii="Times New Roman" w:hAnsi="Times New Roman"/>
      <w:sz w:val="24"/>
      <w:szCs w:val="32"/>
      <w:lang w:eastAsia="en-US"/>
    </w:rPr>
  </w:style>
  <w:style w:type="paragraph" w:styleId="1039">
    <w:name w:val="Char Char Char1 Char1"/>
    <w:basedOn w:val="770"/>
    <w:next w:val="1039"/>
    <w:link w:val="770"/>
    <w:qFormat/>
    <w:pPr>
      <w:ind w:firstLine="200"/>
      <w:spacing w:line="360" w:lineRule="auto"/>
    </w:pPr>
    <w:rPr>
      <w:rFonts w:ascii="宋体" w:hAnsi="宋体" w:cs="宋体"/>
      <w:sz w:val="24"/>
    </w:rPr>
  </w:style>
  <w:style w:type="paragraph" w:styleId="1040">
    <w:name w:val="my正文"/>
    <w:basedOn w:val="770"/>
    <w:next w:val="1040"/>
    <w:link w:val="770"/>
    <w:qFormat/>
    <w:pPr>
      <w:ind w:firstLine="480"/>
      <w:spacing w:line="360" w:lineRule="auto"/>
    </w:pPr>
    <w:rPr>
      <w:rFonts w:ascii="Times New Roman" w:hAnsi="Times New Roman"/>
      <w:sz w:val="24"/>
    </w:rPr>
  </w:style>
  <w:style w:type="paragraph" w:styleId="1041">
    <w:name w:val="标题2"/>
    <w:basedOn w:val="772"/>
    <w:next w:val="1041"/>
    <w:link w:val="770"/>
    <w:qFormat/>
    <w:pPr>
      <w:spacing w:before="0" w:after="0"/>
    </w:pPr>
    <w:rPr>
      <w:rFonts w:ascii="Cambria" w:hAnsi="Cambria" w:eastAsia="宋体"/>
      <w:b w:val="0"/>
      <w:sz w:val="28"/>
      <w:lang w:val="en-US" w:eastAsia="zh-CN"/>
    </w:rPr>
  </w:style>
  <w:style w:type="paragraph" w:styleId="1042">
    <w:name w:val="编号，小四"/>
    <w:basedOn w:val="770"/>
    <w:next w:val="1042"/>
    <w:link w:val="770"/>
    <w:qFormat/>
    <w:pPr>
      <w:numPr>
        <w:ilvl w:val="0"/>
        <w:numId w:val="2"/>
      </w:numPr>
      <w:spacing w:line="360" w:lineRule="auto"/>
    </w:pPr>
    <w:rPr>
      <w:rFonts w:ascii="Arial" w:hAnsi="Arial" w:cs="宋体"/>
      <w:sz w:val="24"/>
      <w:szCs w:val="20"/>
    </w:rPr>
  </w:style>
  <w:style w:type="paragraph" w:styleId="1043">
    <w:name w:val="纯文本2"/>
    <w:basedOn w:val="770"/>
    <w:next w:val="1043"/>
    <w:link w:val="770"/>
    <w:qFormat/>
    <w:rPr>
      <w:rFonts w:ascii="宋体" w:hAnsi="Courier New" w:eastAsia="楷体_GB2312"/>
      <w:sz w:val="26"/>
      <w:szCs w:val="20"/>
    </w:rPr>
  </w:style>
  <w:style w:type="paragraph" w:styleId="1044">
    <w:name w:val="样式 标题 2 + Times New Roman 四号 非加粗 段前: 5 磅 段后: 0 磅 行距: 固定值 20..."/>
    <w:basedOn w:val="772"/>
    <w:next w:val="1044"/>
    <w:link w:val="770"/>
    <w:qFormat/>
    <w:pPr>
      <w:spacing w:before="100" w:after="0" w:line="400" w:lineRule="exact"/>
    </w:pPr>
    <w:rPr>
      <w:rFonts w:ascii="Times New Roman" w:hAnsi="Times New Roman" w:cs="宋体"/>
      <w:b w:val="0"/>
      <w:bCs w:val="0"/>
      <w:sz w:val="28"/>
      <w:szCs w:val="20"/>
    </w:rPr>
  </w:style>
  <w:style w:type="paragraph" w:styleId="1045">
    <w:name w:val="正文首行缩进4字符"/>
    <w:basedOn w:val="770"/>
    <w:next w:val="1045"/>
    <w:link w:val="770"/>
    <w:qFormat/>
    <w:pPr>
      <w:ind w:left="482" w:firstLine="482"/>
      <w:spacing w:line="360" w:lineRule="auto"/>
    </w:pPr>
    <w:rPr>
      <w:rFonts w:ascii="Times New Roman" w:hAnsi="Times New Roman" w:eastAsia="仿宋"/>
      <w:sz w:val="28"/>
      <w:szCs w:val="20"/>
    </w:rPr>
  </w:style>
  <w:style w:type="paragraph" w:styleId="1046">
    <w:name w:val="Char Char Char Char"/>
    <w:basedOn w:val="770"/>
    <w:next w:val="1046"/>
    <w:link w:val="770"/>
    <w:qFormat/>
    <w:rPr>
      <w:rFonts w:ascii="Times New Roman" w:hAnsi="Times New Roman"/>
      <w:szCs w:val="21"/>
    </w:rPr>
  </w:style>
  <w:style w:type="paragraph" w:styleId="1047">
    <w:name w:val="Char Char1"/>
    <w:basedOn w:val="770"/>
    <w:next w:val="1047"/>
    <w:link w:val="770"/>
    <w:qFormat/>
    <w:pPr>
      <w:jc w:val="left"/>
      <w:spacing w:after="160" w:line="240" w:lineRule="exact"/>
      <w:widowControl/>
    </w:pPr>
    <w:rPr>
      <w:rFonts w:ascii="Verdana" w:hAnsi="Verdana" w:eastAsia="仿宋_GB2312"/>
      <w:sz w:val="24"/>
      <w:szCs w:val="20"/>
      <w:lang w:eastAsia="en-US"/>
    </w:rPr>
  </w:style>
  <w:style w:type="paragraph" w:styleId="1048">
    <w:name w:val="Table"/>
    <w:next w:val="770"/>
    <w:link w:val="770"/>
    <w:qFormat/>
    <w:pPr>
      <w:jc w:val="center"/>
      <w:keepLines/>
      <w:tabs>
        <w:tab w:val="left" w:pos="360" w:leader="none"/>
      </w:tabs>
    </w:pPr>
    <w:rPr>
      <w:rFonts w:ascii="Arial" w:hAnsi="Arial"/>
      <w:sz w:val="18"/>
      <w:szCs w:val="18"/>
      <w:lang w:val="en-US" w:eastAsia="zh-CN" w:bidi="ar-SA"/>
    </w:rPr>
  </w:style>
  <w:style w:type="paragraph" w:styleId="1049">
    <w:name w:val="font5"/>
    <w:basedOn w:val="770"/>
    <w:next w:val="1049"/>
    <w:link w:val="770"/>
    <w:pPr>
      <w:jc w:val="left"/>
      <w:spacing w:before="100" w:beforeAutospacing="1" w:after="100" w:afterAutospacing="1"/>
      <w:widowControl/>
    </w:pPr>
    <w:rPr>
      <w:rFonts w:hint="eastAsia" w:ascii="宋体" w:hAnsi="宋体"/>
      <w:sz w:val="18"/>
      <w:szCs w:val="20"/>
    </w:rPr>
  </w:style>
  <w:style w:type="paragraph" w:styleId="1050">
    <w:name w:val="Char Char1 Char Char Char Char Char Char Char Char Char Char"/>
    <w:basedOn w:val="770"/>
    <w:next w:val="1050"/>
    <w:link w:val="770"/>
    <w:qFormat/>
    <w:pPr>
      <w:jc w:val="left"/>
      <w:spacing w:after="160" w:line="240" w:lineRule="exact"/>
      <w:widowControl/>
    </w:pPr>
    <w:rPr>
      <w:rFonts w:ascii="Verdana" w:hAnsi="Verdana" w:eastAsia="仿宋_GB2312"/>
      <w:sz w:val="24"/>
      <w:szCs w:val="20"/>
      <w:lang w:eastAsia="en-US"/>
    </w:rPr>
  </w:style>
  <w:style w:type="paragraph" w:styleId="1051">
    <w:name w:val="纯文本4"/>
    <w:basedOn w:val="770"/>
    <w:next w:val="1051"/>
    <w:link w:val="770"/>
    <w:qFormat/>
    <w:rPr>
      <w:rFonts w:ascii="宋体" w:hAnsi="Courier New" w:eastAsia="楷体_GB2312"/>
      <w:sz w:val="26"/>
      <w:szCs w:val="20"/>
    </w:rPr>
  </w:style>
  <w:style w:type="paragraph" w:styleId="1052">
    <w:name w:val="首行缩进"/>
    <w:basedOn w:val="770"/>
    <w:next w:val="1052"/>
    <w:link w:val="770"/>
    <w:qFormat/>
    <w:pPr>
      <w:ind w:firstLine="480"/>
    </w:pPr>
  </w:style>
  <w:style w:type="paragraph" w:styleId="1053">
    <w:name w:val="TOC 标题1"/>
    <w:basedOn w:val="771"/>
    <w:next w:val="770"/>
    <w:link w:val="77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54">
    <w:name w:val="默认段落字体 Para Char Char Char Char Char Char Char Char Char1 Char Char Char Char"/>
    <w:basedOn w:val="770"/>
    <w:next w:val="1054"/>
    <w:link w:val="770"/>
    <w:qFormat/>
    <w:rPr>
      <w:rFonts w:ascii="Tahoma" w:hAnsi="Tahoma"/>
      <w:sz w:val="24"/>
      <w:szCs w:val="20"/>
    </w:rPr>
  </w:style>
  <w:style w:type="paragraph" w:styleId="1055">
    <w:name w:val="NRSection"/>
    <w:basedOn w:val="770"/>
    <w:next w:val="1055"/>
    <w:link w:val="770"/>
    <w:qFormat/>
    <w:pPr>
      <w:jc w:val="left"/>
      <w:widowControl/>
      <w:outlineLvl w:val="4"/>
    </w:pPr>
    <w:rPr>
      <w:rFonts w:ascii="Times New Roman" w:hAnsi="Times New Roman"/>
      <w:b/>
      <w:sz w:val="24"/>
      <w:szCs w:val="20"/>
    </w:rPr>
  </w:style>
  <w:style w:type="paragraph" w:styleId="1056">
    <w:name w:val="一级目录"/>
    <w:next w:val="770"/>
    <w:link w:val="770"/>
    <w:qFormat/>
    <w:pPr>
      <w:jc w:val="center"/>
      <w:outlineLvl w:val="0"/>
    </w:pPr>
    <w:rPr>
      <w:rFonts w:ascii="黑体" w:eastAsia="黑体"/>
      <w:b/>
      <w:sz w:val="44"/>
      <w:szCs w:val="44"/>
      <w:lang w:val="en-US" w:eastAsia="zh-CN" w:bidi="ar-SA"/>
    </w:rPr>
  </w:style>
  <w:style w:type="paragraph" w:styleId="1057">
    <w:name w:val="xl25"/>
    <w:basedOn w:val="770"/>
    <w:next w:val="1057"/>
    <w:link w:val="770"/>
    <w:qFormat/>
    <w:pPr>
      <w:jc w:val="center"/>
      <w:spacing w:before="100" w:beforeAutospacing="1" w:after="100" w:afterAutospacing="1"/>
      <w:widowControl/>
    </w:pPr>
    <w:rPr>
      <w:rFonts w:ascii="Arial Unicode MS" w:hAnsi="Arial Unicode MS" w:eastAsia="Arial Unicode MS" w:cs="Arial Unicode MS"/>
      <w:sz w:val="24"/>
    </w:rPr>
  </w:style>
  <w:style w:type="paragraph" w:styleId="1058">
    <w:name w:val="TOC 标题11"/>
    <w:basedOn w:val="771"/>
    <w:next w:val="770"/>
    <w:link w:val="77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59">
    <w:name w:val="Char Char Char1 Char5"/>
    <w:basedOn w:val="770"/>
    <w:next w:val="1059"/>
    <w:link w:val="770"/>
    <w:qFormat/>
    <w:pPr>
      <w:ind w:firstLine="200"/>
      <w:spacing w:line="360" w:lineRule="auto"/>
    </w:pPr>
    <w:rPr>
      <w:rFonts w:ascii="宋体" w:hAnsi="宋体" w:cs="宋体"/>
      <w:sz w:val="24"/>
    </w:rPr>
  </w:style>
  <w:style w:type="paragraph" w:styleId="1060">
    <w:name w:val="图表题注"/>
    <w:basedOn w:val="797"/>
    <w:next w:val="795"/>
    <w:link w:val="770"/>
    <w:qFormat/>
    <w:pPr>
      <w:jc w:val="center"/>
      <w:spacing w:before="152" w:after="160"/>
    </w:pPr>
    <w:rPr>
      <w:rFonts w:ascii="Times New Roman" w:hAnsi="Times New Roman" w:eastAsia="宋体"/>
      <w:sz w:val="21"/>
    </w:rPr>
  </w:style>
  <w:style w:type="paragraph" w:styleId="1061">
    <w:name w:val="列出段落1"/>
    <w:basedOn w:val="770"/>
    <w:next w:val="1061"/>
    <w:link w:val="770"/>
    <w:uiPriority w:val="34"/>
    <w:unhideWhenUsed/>
    <w:qFormat/>
    <w:pPr>
      <w:ind w:firstLine="420"/>
    </w:pPr>
  </w:style>
  <w:style w:type="paragraph" w:styleId="1062">
    <w:name w:val="p0"/>
    <w:basedOn w:val="770"/>
    <w:next w:val="1062"/>
    <w:link w:val="770"/>
    <w:qFormat/>
    <w:pPr>
      <w:widowControl/>
    </w:pPr>
    <w:rPr>
      <w:rFonts w:ascii="Times New Roman" w:hAnsi="Times New Roman"/>
      <w:szCs w:val="21"/>
    </w:rPr>
  </w:style>
  <w:style w:type="paragraph" w:styleId="1063">
    <w:name w:val="表内文字"/>
    <w:basedOn w:val="770"/>
    <w:next w:val="1063"/>
    <w:link w:val="770"/>
    <w:qFormat/>
    <w:pPr>
      <w:jc w:val="center"/>
      <w:spacing w:line="360" w:lineRule="auto"/>
      <w:tabs>
        <w:tab w:val="left" w:pos="1418" w:leader="none"/>
      </w:tabs>
    </w:pPr>
    <w:rPr>
      <w:rFonts w:ascii="仿宋_GB2312" w:hAnsi="Times New Roman" w:eastAsia="仿宋_GB2312"/>
      <w:spacing w:val="-20"/>
      <w:sz w:val="24"/>
    </w:rPr>
  </w:style>
  <w:style w:type="paragraph" w:styleId="1064">
    <w:name w:val="Char Char Char1 Char6"/>
    <w:basedOn w:val="770"/>
    <w:next w:val="1064"/>
    <w:link w:val="770"/>
    <w:qFormat/>
    <w:pPr>
      <w:ind w:firstLine="200"/>
      <w:spacing w:line="360" w:lineRule="auto"/>
    </w:pPr>
    <w:rPr>
      <w:rFonts w:ascii="宋体" w:hAnsi="宋体" w:cs="宋体"/>
      <w:sz w:val="24"/>
    </w:rPr>
  </w:style>
  <w:style w:type="paragraph" w:styleId="1065">
    <w:name w:val="Char Char Char Char Char Char Char"/>
    <w:basedOn w:val="770"/>
    <w:next w:val="1065"/>
    <w:link w:val="770"/>
    <w:qFormat/>
    <w:pPr>
      <w:ind w:left="432" w:hanging="432"/>
      <w:tabs>
        <w:tab w:val="left" w:pos="432" w:leader="none"/>
      </w:tabs>
    </w:pPr>
    <w:rPr>
      <w:rFonts w:ascii="Tahoma" w:hAnsi="Tahoma"/>
      <w:sz w:val="24"/>
      <w:szCs w:val="20"/>
    </w:rPr>
  </w:style>
  <w:style w:type="paragraph" w:styleId="1066">
    <w:name w:val="Char Char Char Char Char Char"/>
    <w:basedOn w:val="799"/>
    <w:next w:val="1066"/>
    <w:link w:val="770"/>
    <w:qFormat/>
    <w:pPr>
      <w:spacing w:line="360" w:lineRule="auto"/>
    </w:pPr>
    <w:rPr>
      <w:rFonts w:ascii="Tahoma" w:hAnsi="Tahoma"/>
      <w:sz w:val="24"/>
      <w:szCs w:val="20"/>
    </w:rPr>
  </w:style>
  <w:style w:type="paragraph" w:styleId="1067">
    <w:name w:val="Char Char Char1 Char2"/>
    <w:basedOn w:val="770"/>
    <w:next w:val="1067"/>
    <w:link w:val="770"/>
    <w:qFormat/>
    <w:pPr>
      <w:ind w:firstLine="200"/>
      <w:spacing w:line="360" w:lineRule="auto"/>
    </w:pPr>
    <w:rPr>
      <w:rFonts w:ascii="宋体" w:hAnsi="宋体" w:cs="宋体"/>
      <w:sz w:val="24"/>
    </w:rPr>
  </w:style>
  <w:style w:type="paragraph" w:styleId="1068">
    <w:name w:val="样式1"/>
    <w:basedOn w:val="771"/>
    <w:next w:val="1068"/>
    <w:link w:val="770"/>
    <w:qFormat/>
    <w:pPr>
      <w:keepLines w:val="0"/>
      <w:spacing w:before="0" w:after="0" w:line="240" w:lineRule="auto"/>
    </w:pPr>
    <w:rPr>
      <w:rFonts w:ascii="Times New Roman" w:hAnsi="Times New Roman"/>
      <w:szCs w:val="24"/>
      <w:lang w:val="en-US" w:eastAsia="zh-CN"/>
    </w:rPr>
  </w:style>
  <w:style w:type="paragraph" w:styleId="1069">
    <w:name w:val="明显引用3"/>
    <w:basedOn w:val="770"/>
    <w:next w:val="770"/>
    <w:link w:val="770"/>
    <w:pPr>
      <w:ind w:left="720" w:right="720"/>
      <w:jc w:val="left"/>
      <w:widowControl/>
    </w:pPr>
    <w:rPr>
      <w:rFonts w:ascii="Times New Roman" w:hAnsi="Times New Roman"/>
      <w:b/>
      <w:i/>
      <w:sz w:val="24"/>
      <w:szCs w:val="22"/>
      <w:lang w:eastAsia="en-US"/>
    </w:rPr>
  </w:style>
  <w:style w:type="paragraph" w:styleId="1070">
    <w:name w:val="标题 1（绿盟科技）"/>
    <w:basedOn w:val="771"/>
    <w:next w:val="770"/>
    <w:link w:val="770"/>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071">
    <w:name w:val="Char Char Char1 Char9"/>
    <w:basedOn w:val="770"/>
    <w:next w:val="1071"/>
    <w:link w:val="770"/>
    <w:qFormat/>
    <w:pPr>
      <w:ind w:firstLine="200"/>
      <w:spacing w:line="360" w:lineRule="auto"/>
    </w:pPr>
    <w:rPr>
      <w:rFonts w:ascii="宋体" w:hAnsi="宋体" w:cs="宋体"/>
      <w:sz w:val="24"/>
    </w:rPr>
  </w:style>
  <w:style w:type="paragraph" w:styleId="1072">
    <w:name w:val="Char11"/>
    <w:basedOn w:val="770"/>
    <w:next w:val="1072"/>
    <w:link w:val="770"/>
    <w:qFormat/>
    <w:rPr>
      <w:rFonts w:ascii="Times New Roman" w:hAnsi="Times New Roman"/>
    </w:rPr>
  </w:style>
  <w:style w:type="paragraph" w:styleId="1073">
    <w:name w:val="无间隔3"/>
    <w:basedOn w:val="770"/>
    <w:next w:val="1073"/>
    <w:link w:val="770"/>
    <w:qFormat/>
    <w:pPr>
      <w:jc w:val="left"/>
      <w:widowControl/>
    </w:pPr>
    <w:rPr>
      <w:rFonts w:ascii="Times New Roman" w:hAnsi="Times New Roman"/>
      <w:sz w:val="24"/>
      <w:szCs w:val="32"/>
      <w:lang w:eastAsia="en-US"/>
    </w:rPr>
  </w:style>
  <w:style w:type="character" w:styleId="1074">
    <w:name w:val="font11"/>
    <w:next w:val="1074"/>
    <w:link w:val="770"/>
    <w:rPr>
      <w:rFonts w:hint="eastAsia" w:ascii="宋体" w:hAnsi="宋体" w:eastAsia="宋体" w:cs="宋体"/>
      <w:i w:val="0"/>
      <w:color w:val="000000"/>
      <w:sz w:val="28"/>
      <w:szCs w:val="28"/>
      <w:u w:val="none"/>
    </w:rPr>
  </w:style>
  <w:style w:type="character" w:styleId="1075">
    <w:name w:val="tip"/>
    <w:next w:val="1075"/>
    <w:link w:val="770"/>
  </w:style>
  <w:style w:type="paragraph" w:styleId="1076">
    <w:name w:val="正文11"/>
    <w:next w:val="770"/>
    <w:link w:val="1077"/>
    <w:qFormat/>
    <w:pPr>
      <w:jc w:val="both"/>
      <w:widowControl w:val="off"/>
    </w:pPr>
    <w:rPr>
      <w:sz w:val="21"/>
      <w:szCs w:val="22"/>
      <w:lang w:val="en-US" w:eastAsia="zh-CN" w:bidi="ar-SA"/>
    </w:rPr>
  </w:style>
  <w:style w:type="character" w:styleId="1077">
    <w:name w:val="fontstyle21"/>
    <w:next w:val="1077"/>
    <w:link w:val="1076"/>
    <w:qFormat/>
    <w:rPr>
      <w:sz w:val="21"/>
      <w:szCs w:val="22"/>
    </w:rPr>
  </w:style>
  <w:style w:type="paragraph" w:styleId="1078">
    <w:name w:val="目录 11"/>
    <w:basedOn w:val="1076"/>
    <w:next w:val="1076"/>
    <w:link w:val="770"/>
    <w:qFormat/>
    <w:pPr>
      <w:spacing w:line="360" w:lineRule="auto"/>
      <w:tabs>
        <w:tab w:val="right" w:pos="9060" w:leader="dot"/>
      </w:tabs>
    </w:pPr>
    <w:rPr>
      <w:rFonts w:ascii="ArialMT" w:hAnsi="ArialMT"/>
      <w:color w:val="000000"/>
      <w:sz w:val="24"/>
      <w:szCs w:val="24"/>
    </w:rPr>
  </w:style>
  <w:style w:type="paragraph" w:styleId="1079">
    <w:name w:val="标题 31"/>
    <w:basedOn w:val="1076"/>
    <w:next w:val="1076"/>
    <w:link w:val="770"/>
    <w:qFormat/>
    <w:pPr>
      <w:keepLines/>
      <w:keepNext/>
      <w:spacing w:before="120" w:after="120" w:line="300" w:lineRule="auto"/>
      <w:outlineLvl w:val="2"/>
    </w:pPr>
    <w:rPr>
      <w:rFonts w:ascii="ArialMT" w:hAnsi="ArialMT"/>
      <w:b/>
      <w:bCs/>
      <w:color w:val="000000"/>
      <w:sz w:val="30"/>
      <w:szCs w:val="32"/>
    </w:rPr>
  </w:style>
  <w:style w:type="paragraph" w:styleId="1080">
    <w:name w:val="标题 41"/>
    <w:basedOn w:val="1076"/>
    <w:next w:val="1076"/>
    <w:link w:val="770"/>
    <w:qFormat/>
    <w:pPr>
      <w:keepLines/>
      <w:keepNext/>
      <w:spacing w:before="120" w:after="120" w:line="300" w:lineRule="auto"/>
      <w:outlineLvl w:val="3"/>
    </w:pPr>
    <w:rPr>
      <w:rFonts w:ascii="Arial" w:hAnsi="Arial" w:eastAsia="黑体"/>
      <w:b/>
      <w:bCs/>
      <w:color w:val="000000"/>
      <w:sz w:val="28"/>
      <w:szCs w:val="28"/>
    </w:rPr>
  </w:style>
  <w:style w:type="paragraph" w:styleId="1081">
    <w:name w:val="标题 51"/>
    <w:basedOn w:val="1076"/>
    <w:next w:val="1076"/>
    <w:link w:val="770"/>
    <w:qFormat/>
    <w:pPr>
      <w:keepLines/>
      <w:keepNext/>
      <w:spacing w:before="280" w:after="290" w:line="376" w:lineRule="auto"/>
      <w:outlineLvl w:val="4"/>
    </w:pPr>
    <w:rPr>
      <w:rFonts w:ascii="ArialMT" w:hAnsi="ArialMT"/>
      <w:b/>
      <w:bCs/>
      <w:color w:val="000000"/>
      <w:sz w:val="28"/>
      <w:szCs w:val="28"/>
    </w:rPr>
  </w:style>
  <w:style w:type="paragraph" w:styleId="1082">
    <w:name w:val="标题 61"/>
    <w:basedOn w:val="1076"/>
    <w:next w:val="1076"/>
    <w:link w:val="770"/>
    <w:qFormat/>
    <w:pPr>
      <w:keepLines/>
      <w:keepNext/>
      <w:spacing w:before="240" w:after="64" w:line="320" w:lineRule="auto"/>
      <w:outlineLvl w:val="5"/>
    </w:pPr>
    <w:rPr>
      <w:rFonts w:ascii="Arial" w:hAnsi="Arial" w:eastAsia="黑体"/>
      <w:b/>
      <w:bCs/>
      <w:color w:val="000000"/>
      <w:sz w:val="24"/>
      <w:szCs w:val="24"/>
    </w:rPr>
  </w:style>
  <w:style w:type="paragraph" w:styleId="1083">
    <w:name w:val="标题 71"/>
    <w:basedOn w:val="1076"/>
    <w:next w:val="1076"/>
    <w:link w:val="770"/>
    <w:qFormat/>
    <w:pPr>
      <w:keepLines/>
      <w:keepNext/>
      <w:spacing w:before="240" w:after="64" w:line="320" w:lineRule="auto"/>
      <w:outlineLvl w:val="6"/>
    </w:pPr>
    <w:rPr>
      <w:rFonts w:ascii="ArialMT" w:hAnsi="ArialMT"/>
      <w:b/>
      <w:bCs/>
      <w:color w:val="000000"/>
      <w:sz w:val="24"/>
      <w:szCs w:val="24"/>
    </w:rPr>
  </w:style>
  <w:style w:type="paragraph" w:styleId="1084">
    <w:name w:val="标题 81"/>
    <w:basedOn w:val="1076"/>
    <w:next w:val="1076"/>
    <w:link w:val="770"/>
    <w:qFormat/>
    <w:pPr>
      <w:keepLines/>
      <w:keepNext/>
      <w:spacing w:before="240" w:after="64" w:line="320" w:lineRule="auto"/>
      <w:outlineLvl w:val="7"/>
    </w:pPr>
    <w:rPr>
      <w:rFonts w:ascii="Arial" w:hAnsi="Arial" w:eastAsia="黑体"/>
      <w:color w:val="000000"/>
      <w:sz w:val="24"/>
      <w:szCs w:val="24"/>
    </w:rPr>
  </w:style>
  <w:style w:type="paragraph" w:styleId="1085">
    <w:name w:val="标题 91"/>
    <w:basedOn w:val="1076"/>
    <w:next w:val="1076"/>
    <w:link w:val="770"/>
    <w:qFormat/>
    <w:pPr>
      <w:keepLines/>
      <w:keepNext/>
      <w:spacing w:before="240" w:after="64" w:line="320" w:lineRule="auto"/>
      <w:outlineLvl w:val="8"/>
    </w:pPr>
    <w:rPr>
      <w:rFonts w:ascii="Arial" w:hAnsi="Arial" w:eastAsia="黑体"/>
      <w:color w:val="000000"/>
      <w:sz w:val="18"/>
      <w:szCs w:val="21"/>
    </w:rPr>
  </w:style>
  <w:style w:type="paragraph" w:styleId="1086">
    <w:name w:val="题注1"/>
    <w:basedOn w:val="1076"/>
    <w:next w:val="1076"/>
    <w:link w:val="770"/>
    <w:qFormat/>
    <w:rPr>
      <w:rFonts w:ascii="Arial" w:hAnsi="Arial" w:eastAsia="黑体"/>
      <w:color w:val="000000"/>
      <w:sz w:val="20"/>
      <w:szCs w:val="20"/>
      <w:lang w:eastAsia="en-US"/>
    </w:rPr>
  </w:style>
  <w:style w:type="paragraph" w:styleId="1087">
    <w:name w:val="正文文本 31"/>
    <w:basedOn w:val="1076"/>
    <w:next w:val="1087"/>
    <w:link w:val="770"/>
    <w:qFormat/>
    <w:rPr>
      <w:rFonts w:ascii="宋体" w:hAnsi="ArialMT"/>
      <w:color w:val="000000"/>
      <w:sz w:val="28"/>
      <w:szCs w:val="20"/>
    </w:rPr>
  </w:style>
  <w:style w:type="paragraph" w:styleId="1088">
    <w:name w:val="纯文本111"/>
    <w:basedOn w:val="1076"/>
    <w:next w:val="1088"/>
    <w:link w:val="770"/>
    <w:qFormat/>
    <w:rPr>
      <w:rFonts w:ascii="宋体" w:hAnsi="Courier New"/>
      <w:color w:val="000000"/>
      <w:sz w:val="24"/>
      <w:szCs w:val="20"/>
    </w:rPr>
  </w:style>
  <w:style w:type="character" w:styleId="1089">
    <w:name w:val="Heading 3 Char"/>
    <w:next w:val="1089"/>
    <w:link w:val="770"/>
    <w:uiPriority w:val="9"/>
    <w:rPr>
      <w:rFonts w:ascii="Arial" w:hAnsi="Arial" w:eastAsia="Arial" w:cs="Arial"/>
      <w:sz w:val="30"/>
      <w:szCs w:val="30"/>
    </w:rPr>
  </w:style>
  <w:style w:type="character" w:styleId="1090">
    <w:name w:val="custom-tag-placeholder-class"/>
    <w:next w:val="1090"/>
    <w:link w:val="770"/>
  </w:style>
  <w:style w:type="character" w:styleId="1091">
    <w:name w:val="ca-71"/>
    <w:next w:val="1091"/>
    <w:link w:val="770"/>
    <w:rPr>
      <w:rFonts w:hint="eastAsia" w:ascii="宋体" w:hAnsi="宋体" w:eastAsia="宋体"/>
      <w:sz w:val="18"/>
      <w:szCs w:val="18"/>
    </w:rPr>
  </w:style>
  <w:style w:type="paragraph" w:styleId="1092">
    <w:name w:val="Other|1"/>
    <w:basedOn w:val="770"/>
    <w:next w:val="1092"/>
    <w:link w:val="770"/>
    <w:qFormat/>
    <w:pPr>
      <w:spacing w:line="310" w:lineRule="exact"/>
    </w:pPr>
    <w:rPr>
      <w:rFonts w:ascii="宋体" w:hAnsi="宋体" w:cs="宋体"/>
      <w:sz w:val="20"/>
      <w:szCs w:val="20"/>
      <w:lang w:val="zh-TW" w:eastAsia="zh-TW" w:bidi="zh-TW"/>
    </w:rPr>
  </w:style>
  <w:style w:type="character" w:styleId="1093">
    <w:name w:val="Char Char9"/>
    <w:next w:val="1093"/>
    <w:link w:val="770"/>
    <w:qFormat/>
    <w:rPr>
      <w:rFonts w:ascii="Cambria" w:hAnsi="Cambria" w:eastAsia="宋体" w:cs="Times New Roman"/>
      <w:b/>
      <w:bCs/>
      <w:sz w:val="32"/>
      <w:szCs w:val="32"/>
    </w:rPr>
  </w:style>
  <w:style w:type="paragraph" w:styleId="1094">
    <w:name w:val="表格文字"/>
    <w:basedOn w:val="1076"/>
    <w:next w:val="805"/>
    <w:link w:val="1095"/>
    <w:qFormat/>
    <w:pPr>
      <w:jc w:val="center"/>
    </w:pPr>
    <w:rPr>
      <w:rFonts w:eastAsia="仿宋_GB2312"/>
      <w:szCs w:val="21"/>
    </w:rPr>
  </w:style>
  <w:style w:type="character" w:styleId="1095">
    <w:name w:val="表格文字 字符"/>
    <w:next w:val="1095"/>
    <w:link w:val="1094"/>
    <w:qFormat/>
    <w:rPr>
      <w:rFonts w:eastAsia="仿宋_GB2312"/>
      <w:sz w:val="21"/>
      <w:szCs w:val="21"/>
    </w:rPr>
  </w:style>
  <w:style w:type="character" w:styleId="1096">
    <w:name w:val="Heading 1 Char"/>
    <w:next w:val="1096"/>
    <w:link w:val="770"/>
    <w:uiPriority w:val="9"/>
    <w:rPr>
      <w:rFonts w:ascii="Arial" w:hAnsi="Arial" w:eastAsia="Arial" w:cs="Arial"/>
      <w:sz w:val="40"/>
      <w:szCs w:val="40"/>
    </w:rPr>
  </w:style>
  <w:style w:type="character" w:styleId="1097">
    <w:name w:val="font391"/>
    <w:next w:val="1097"/>
    <w:link w:val="770"/>
    <w:qFormat/>
    <w:rPr>
      <w:rFonts w:ascii="楷体_GB2312" w:eastAsia="楷体_GB2312"/>
      <w:color w:val="000000"/>
      <w:sz w:val="19"/>
      <w:szCs w:val="19"/>
      <w:lang w:bidi="ar-SA"/>
    </w:rPr>
  </w:style>
  <w:style w:type="character" w:styleId="1098">
    <w:name w:val="active6"/>
    <w:basedOn w:val="780"/>
    <w:next w:val="1098"/>
    <w:link w:val="770"/>
    <w:rPr>
      <w:color w:val="ffffff"/>
      <w:shd w:val="clear" w:color="auto" w:fill="0f5bb9"/>
    </w:rPr>
  </w:style>
  <w:style w:type="character" w:styleId="1099">
    <w:name w:val="active16"/>
    <w:basedOn w:val="780"/>
    <w:next w:val="1099"/>
    <w:link w:val="770"/>
    <w:rPr>
      <w:color w:val="ffffff"/>
      <w:shd w:val="clear" w:color="auto" w:fill="0f5bb9"/>
    </w:rPr>
  </w:style>
  <w:style w:type="paragraph" w:styleId="1100">
    <w:name w:val="普通(网站)1"/>
    <w:basedOn w:val="770"/>
    <w:next w:val="1100"/>
    <w:link w:val="770"/>
    <w:uiPriority w:val="99"/>
    <w:qFormat/>
    <w:pPr>
      <w:jc w:val="left"/>
      <w:spacing w:beforeAutospacing="1" w:afterAutospacing="1"/>
    </w:pPr>
    <w:rPr>
      <w:sz w:val="24"/>
    </w:rPr>
  </w:style>
  <w:style w:type="character" w:styleId="1101">
    <w:name w:val="超链接1"/>
    <w:next w:val="1101"/>
    <w:link w:val="770"/>
    <w:uiPriority w:val="99"/>
    <w:qFormat/>
    <w:rPr>
      <w:color w:val="555555"/>
      <w:u w:val="none"/>
    </w:rPr>
  </w:style>
  <w:style w:type="paragraph" w:styleId="1102">
    <w:name w:val="段"/>
    <w:next w:val="770"/>
    <w:link w:val="770"/>
    <w:qFormat/>
    <w:pPr>
      <w:ind w:firstLine="420"/>
      <w:jc w:val="both"/>
      <w:spacing w:line="360" w:lineRule="auto"/>
      <w:tabs>
        <w:tab w:val="center" w:pos="4201" w:leader="none"/>
        <w:tab w:val="right" w:pos="9298" w:leader="dot"/>
      </w:tabs>
    </w:pPr>
    <w:rPr>
      <w:rFonts w:ascii="宋体" w:hAnsi="Times New Roman" w:eastAsia="宋体" w:cs="Times New Roman"/>
      <w:lang w:val="en-US" w:eastAsia="zh-CN" w:bidi="ar-SA"/>
    </w:rPr>
  </w:style>
  <w:style w:type="paragraph" w:styleId="1103">
    <w:name w:val="普通(网站)12"/>
    <w:basedOn w:val="770"/>
    <w:next w:val="1103"/>
    <w:link w:val="770"/>
    <w:uiPriority w:val="99"/>
    <w:unhideWhenUsed/>
    <w:qFormat/>
    <w:pPr>
      <w:spacing w:beforeAutospacing="1" w:afterAutospacing="1"/>
    </w:pPr>
    <w:rPr>
      <w:sz w:val="24"/>
    </w:rPr>
  </w:style>
  <w:style w:type="paragraph" w:styleId="1104">
    <w:name w:val="页脚1"/>
    <w:basedOn w:val="770"/>
    <w:next w:val="1104"/>
    <w:link w:val="770"/>
    <w:uiPriority w:val="99"/>
    <w:qFormat/>
    <w:pPr>
      <w:jc w:val="left"/>
      <w:tabs>
        <w:tab w:val="center" w:pos="4153" w:leader="none"/>
        <w:tab w:val="right" w:pos="8306" w:leader="none"/>
      </w:tabs>
    </w:pPr>
    <w:rPr>
      <w:sz w:val="18"/>
      <w:szCs w:val="20"/>
    </w:rPr>
  </w:style>
  <w:style w:type="paragraph" w:styleId="1105">
    <w:name w:val="正文111"/>
    <w:next w:val="1106"/>
    <w:link w:val="770"/>
    <w:qFormat/>
    <w:pPr>
      <w:jc w:val="both"/>
      <w:widowControl w:val="off"/>
    </w:pPr>
    <w:rPr>
      <w:rFonts w:ascii="Times New Roman" w:hAnsi="Times New Roman" w:eastAsia="宋体" w:cs="Times New Roman"/>
      <w:sz w:val="21"/>
      <w:szCs w:val="24"/>
      <w:lang w:val="en-US" w:eastAsia="zh-CN" w:bidi="ar-SA"/>
    </w:rPr>
  </w:style>
  <w:style w:type="paragraph" w:styleId="1106">
    <w:name w:val="正文首行缩进 211"/>
    <w:basedOn w:val="1107"/>
    <w:next w:val="1105"/>
    <w:link w:val="770"/>
    <w:uiPriority w:val="6"/>
    <w:qFormat/>
    <w:pPr>
      <w:ind w:firstLine="420"/>
    </w:pPr>
  </w:style>
  <w:style w:type="paragraph" w:styleId="1107">
    <w:name w:val="正文文本缩进11"/>
    <w:basedOn w:val="770"/>
    <w:next w:val="1108"/>
    <w:link w:val="770"/>
    <w:qFormat/>
    <w:pPr>
      <w:ind w:left="420"/>
      <w:spacing w:after="120"/>
    </w:pPr>
    <w:rPr>
      <w:szCs w:val="24"/>
    </w:rPr>
  </w:style>
  <w:style w:type="paragraph" w:styleId="1108">
    <w:name w:val="寄信人地址1"/>
    <w:basedOn w:val="770"/>
    <w:next w:val="1108"/>
    <w:link w:val="770"/>
    <w:uiPriority w:val="99"/>
    <w:unhideWhenUsed/>
    <w:qFormat/>
    <w:rPr>
      <w:rFonts w:ascii="Arial" w:hAnsi="Arial"/>
    </w:rPr>
  </w:style>
  <w:style w:type="table" w:styleId="1109">
    <w:name w:val="Table Normal"/>
    <w:next w:val="1109"/>
    <w:link w:val="770"/>
    <w:qFormat/>
    <w:tblPr/>
  </w:style>
  <w:style w:type="paragraph" w:styleId="1110">
    <w:name w:val="列表段落1"/>
    <w:basedOn w:val="770"/>
    <w:next w:val="1110"/>
    <w:link w:val="770"/>
    <w:uiPriority w:val="99"/>
    <w:qFormat/>
    <w:pPr>
      <w:ind w:firstLine="420"/>
    </w:pPr>
  </w:style>
  <w:style w:type="character" w:styleId="10903" w:default="1">
    <w:name w:val="Default Paragraph Font"/>
    <w:uiPriority w:val="1"/>
    <w:semiHidden/>
    <w:unhideWhenUsed/>
  </w:style>
  <w:style w:type="numbering" w:styleId="10904" w:default="1">
    <w:name w:val="No List"/>
    <w:uiPriority w:val="99"/>
    <w:semiHidden/>
    <w:unhideWhenUsed/>
  </w:style>
  <w:style w:type="table" w:styleId="109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dc:creator>
  <cp:lastModifiedBy>张丽玲</cp:lastModifiedBy>
  <cp:revision>2</cp:revision>
  <dcterms:created xsi:type="dcterms:W3CDTF">2021-10-18T07:44:00Z</dcterms:created>
  <dcterms:modified xsi:type="dcterms:W3CDTF">2026-05-25T00:36:11Z</dcterms:modified>
</cp:coreProperties>
</file>